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64C7" w14:textId="438A3D36" w:rsidR="00A74255" w:rsidRDefault="007D1DAD" w:rsidP="00A304B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01D91">
        <w:rPr>
          <w:rFonts w:ascii="Arial" w:hAnsi="Arial" w:cs="Arial"/>
          <w:b/>
          <w:color w:val="000000"/>
          <w:sz w:val="28"/>
          <w:szCs w:val="28"/>
        </w:rPr>
        <w:t>Appel d’offre : p</w:t>
      </w:r>
      <w:r w:rsidR="00844B04" w:rsidRPr="00501D91">
        <w:rPr>
          <w:rFonts w:ascii="Arial" w:hAnsi="Arial" w:cs="Arial"/>
          <w:b/>
          <w:color w:val="000000"/>
          <w:sz w:val="28"/>
          <w:szCs w:val="28"/>
        </w:rPr>
        <w:t>oste</w:t>
      </w:r>
      <w:r w:rsidR="00DE16BD" w:rsidRPr="00501D9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27B68">
        <w:rPr>
          <w:rFonts w:ascii="Arial" w:hAnsi="Arial" w:cs="Arial"/>
          <w:b/>
          <w:color w:val="000000"/>
          <w:sz w:val="28"/>
          <w:szCs w:val="28"/>
        </w:rPr>
        <w:t>Praticien Hospitalier Contractuel</w:t>
      </w:r>
      <w:r w:rsidR="00A74255" w:rsidRPr="00501D9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9798561" w14:textId="4D2F5646" w:rsidR="00C76FF0" w:rsidRPr="00501D91" w:rsidRDefault="00C76FF0" w:rsidP="00A304B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 compter du 1</w:t>
      </w:r>
      <w:r w:rsidRPr="00C76FF0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er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juin 2025</w:t>
      </w:r>
    </w:p>
    <w:p w14:paraId="24BEEE73" w14:textId="7B063683" w:rsidR="00844B04" w:rsidRPr="00501D91" w:rsidRDefault="00A74255" w:rsidP="00F27A3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01D91">
        <w:rPr>
          <w:rFonts w:ascii="Arial" w:hAnsi="Arial" w:cs="Arial"/>
          <w:b/>
          <w:color w:val="000000"/>
          <w:sz w:val="28"/>
          <w:szCs w:val="28"/>
        </w:rPr>
        <w:t>S</w:t>
      </w:r>
      <w:r w:rsidR="00DE16BD" w:rsidRPr="00501D91">
        <w:rPr>
          <w:rFonts w:ascii="Arial" w:hAnsi="Arial" w:cs="Arial"/>
          <w:b/>
          <w:color w:val="000000"/>
          <w:sz w:val="28"/>
          <w:szCs w:val="28"/>
        </w:rPr>
        <w:t>ervice de Bactériologie-</w:t>
      </w:r>
      <w:r w:rsidR="00781555" w:rsidRPr="00501D91">
        <w:rPr>
          <w:rFonts w:ascii="Arial" w:hAnsi="Arial" w:cs="Arial"/>
          <w:b/>
          <w:color w:val="000000"/>
          <w:sz w:val="28"/>
          <w:szCs w:val="28"/>
        </w:rPr>
        <w:t xml:space="preserve">Hygiène </w:t>
      </w:r>
      <w:r w:rsidR="00DE16BD" w:rsidRPr="00501D91">
        <w:rPr>
          <w:rFonts w:ascii="Arial" w:hAnsi="Arial" w:cs="Arial"/>
          <w:b/>
          <w:color w:val="000000"/>
          <w:sz w:val="28"/>
          <w:szCs w:val="28"/>
        </w:rPr>
        <w:t xml:space="preserve">du CHU </w:t>
      </w:r>
      <w:r w:rsidR="00C76FF0">
        <w:rPr>
          <w:rFonts w:ascii="Arial" w:hAnsi="Arial" w:cs="Arial"/>
          <w:b/>
          <w:color w:val="000000"/>
          <w:sz w:val="28"/>
          <w:szCs w:val="28"/>
        </w:rPr>
        <w:t>Pitié-Salpêtrière</w:t>
      </w:r>
    </w:p>
    <w:p w14:paraId="4BCE888B" w14:textId="10ECC728" w:rsidR="00A304BB" w:rsidRDefault="004259AB" w:rsidP="00501D91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  <w:r w:rsidRPr="00501D91">
        <w:rPr>
          <w:rFonts w:ascii="Arial" w:hAnsi="Arial" w:cs="Arial"/>
          <w:color w:val="000000"/>
        </w:rPr>
        <w:t xml:space="preserve">Contact : </w:t>
      </w:r>
      <w:r w:rsidR="00D72C3C" w:rsidRPr="00501D91">
        <w:rPr>
          <w:rFonts w:ascii="Arial" w:hAnsi="Arial" w:cs="Arial"/>
          <w:color w:val="000000"/>
        </w:rPr>
        <w:t>P</w:t>
      </w:r>
      <w:r w:rsidR="0033599D" w:rsidRPr="00501D91">
        <w:rPr>
          <w:rFonts w:ascii="Arial" w:hAnsi="Arial" w:cs="Arial"/>
          <w:color w:val="000000"/>
        </w:rPr>
        <w:t>r</w:t>
      </w:r>
      <w:r w:rsidR="00844B04" w:rsidRPr="00501D91">
        <w:rPr>
          <w:rFonts w:ascii="Arial" w:hAnsi="Arial" w:cs="Arial"/>
          <w:color w:val="000000"/>
        </w:rPr>
        <w:t xml:space="preserve"> </w:t>
      </w:r>
      <w:r w:rsidR="008148B6">
        <w:rPr>
          <w:rFonts w:ascii="Arial" w:hAnsi="Arial" w:cs="Arial"/>
          <w:color w:val="000000"/>
        </w:rPr>
        <w:t>Vincent Calvez</w:t>
      </w:r>
      <w:r w:rsidR="00FA1381" w:rsidRPr="00501D91">
        <w:rPr>
          <w:rFonts w:ascii="Arial" w:hAnsi="Arial" w:cs="Arial"/>
          <w:color w:val="000000"/>
        </w:rPr>
        <w:t>, chef de s</w:t>
      </w:r>
      <w:r w:rsidRPr="00501D91">
        <w:rPr>
          <w:rFonts w:ascii="Arial" w:hAnsi="Arial" w:cs="Arial"/>
          <w:color w:val="000000"/>
        </w:rPr>
        <w:t>ervice</w:t>
      </w:r>
      <w:r w:rsidR="007D1DAD" w:rsidRPr="00501D91">
        <w:rPr>
          <w:rFonts w:ascii="Arial" w:hAnsi="Arial" w:cs="Arial"/>
          <w:color w:val="000000"/>
        </w:rPr>
        <w:t xml:space="preserve"> : </w:t>
      </w:r>
      <w:r w:rsidR="00C76FF0" w:rsidRPr="00C76FF0">
        <w:rPr>
          <w:rFonts w:ascii="Arial" w:hAnsi="Arial" w:cs="Arial"/>
          <w:color w:val="000000"/>
        </w:rPr>
        <w:t>vincent.calvez@me.com</w:t>
      </w:r>
      <w:r w:rsidR="00C76FF0">
        <w:rPr>
          <w:rFonts w:ascii="Arial" w:hAnsi="Arial" w:cs="Arial"/>
          <w:color w:val="000000"/>
        </w:rPr>
        <w:t xml:space="preserve"> ; </w:t>
      </w:r>
      <w:hyperlink r:id="rId6" w:history="1">
        <w:r w:rsidR="00C76FF0">
          <w:rPr>
            <w:rStyle w:val="Lienhypertexte"/>
            <w:rFonts w:ascii="Calibri" w:hAnsi="Calibri" w:cs="Calibri"/>
            <w:color w:val="96607D"/>
          </w:rPr>
          <w:t>vincent.calvez@aphp.fr</w:t>
        </w:r>
      </w:hyperlink>
    </w:p>
    <w:p w14:paraId="4D59235F" w14:textId="30FDEB97" w:rsidR="00501D91" w:rsidRDefault="00501D91" w:rsidP="00157189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36"/>
          <w:szCs w:val="36"/>
        </w:rPr>
      </w:pPr>
    </w:p>
    <w:p w14:paraId="6FAEDC69" w14:textId="77777777" w:rsidR="00DB6A80" w:rsidRDefault="00DB6A80" w:rsidP="00F27A3F">
      <w:pPr>
        <w:autoSpaceDE w:val="0"/>
        <w:autoSpaceDN w:val="0"/>
        <w:adjustRightInd w:val="0"/>
        <w:spacing w:after="0" w:line="280" w:lineRule="exact"/>
        <w:jc w:val="center"/>
        <w:rPr>
          <w:rFonts w:cstheme="minorHAnsi"/>
          <w:b/>
          <w:bCs/>
          <w:color w:val="1F3864" w:themeColor="accent5" w:themeShade="80"/>
          <w:sz w:val="36"/>
          <w:szCs w:val="36"/>
        </w:rPr>
      </w:pPr>
    </w:p>
    <w:p w14:paraId="224A8D60" w14:textId="77777777" w:rsidR="00A304BB" w:rsidRPr="00DB6A80" w:rsidRDefault="00F27A3F" w:rsidP="00F27A3F">
      <w:pPr>
        <w:autoSpaceDE w:val="0"/>
        <w:autoSpaceDN w:val="0"/>
        <w:adjustRightInd w:val="0"/>
        <w:spacing w:after="0" w:line="280" w:lineRule="exact"/>
        <w:jc w:val="center"/>
        <w:rPr>
          <w:rFonts w:cstheme="minorHAnsi"/>
          <w:b/>
          <w:bCs/>
          <w:color w:val="1F3864" w:themeColor="accent5" w:themeShade="80"/>
          <w:sz w:val="32"/>
          <w:szCs w:val="32"/>
        </w:rPr>
      </w:pPr>
      <w:r w:rsidRPr="00DB6A80">
        <w:rPr>
          <w:rFonts w:cstheme="minorHAnsi"/>
          <w:b/>
          <w:bCs/>
          <w:color w:val="1F3864" w:themeColor="accent5" w:themeShade="80"/>
          <w:sz w:val="32"/>
          <w:szCs w:val="32"/>
        </w:rPr>
        <w:t>FICHE DE POSTE</w:t>
      </w:r>
    </w:p>
    <w:p w14:paraId="211E5EA3" w14:textId="77777777" w:rsidR="00F27A3F" w:rsidRPr="00501D91" w:rsidRDefault="00F27A3F" w:rsidP="00F27A3F">
      <w:pPr>
        <w:autoSpaceDE w:val="0"/>
        <w:autoSpaceDN w:val="0"/>
        <w:adjustRightInd w:val="0"/>
        <w:spacing w:after="0" w:line="280" w:lineRule="exact"/>
        <w:jc w:val="center"/>
        <w:rPr>
          <w:rFonts w:cstheme="minorHAnsi"/>
          <w:color w:val="000000"/>
          <w:sz w:val="28"/>
          <w:szCs w:val="28"/>
        </w:rPr>
      </w:pP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10142"/>
      </w:tblGrid>
      <w:tr w:rsidR="00A304BB" w:rsidRPr="00501D91" w14:paraId="0D78AE3D" w14:textId="77777777" w:rsidTr="00157189">
        <w:trPr>
          <w:trHeight w:val="437"/>
          <w:jc w:val="center"/>
        </w:trPr>
        <w:tc>
          <w:tcPr>
            <w:tcW w:w="10142" w:type="dxa"/>
            <w:shd w:val="clear" w:color="auto" w:fill="BDD6EE" w:themeFill="accent1" w:themeFillTint="66"/>
          </w:tcPr>
          <w:p w14:paraId="252166FD" w14:textId="77777777" w:rsidR="00A304BB" w:rsidRPr="00501D91" w:rsidRDefault="00A304BB" w:rsidP="004259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501D91">
              <w:rPr>
                <w:rFonts w:cstheme="minorHAnsi"/>
                <w:bCs/>
                <w:color w:val="000000"/>
                <w:sz w:val="28"/>
                <w:szCs w:val="28"/>
              </w:rPr>
              <w:t>PR</w:t>
            </w:r>
            <w:r w:rsidR="004259AB" w:rsidRPr="00501D91">
              <w:rPr>
                <w:rFonts w:cstheme="minorHAnsi"/>
                <w:bCs/>
                <w:color w:val="000000"/>
                <w:sz w:val="28"/>
                <w:szCs w:val="28"/>
              </w:rPr>
              <w:t>É</w:t>
            </w:r>
            <w:r w:rsidRPr="00501D91">
              <w:rPr>
                <w:rFonts w:cstheme="minorHAnsi"/>
                <w:bCs/>
                <w:color w:val="000000"/>
                <w:sz w:val="28"/>
                <w:szCs w:val="28"/>
              </w:rPr>
              <w:t>SENTATION DU SERVICE</w:t>
            </w:r>
          </w:p>
        </w:tc>
      </w:tr>
      <w:tr w:rsidR="00A304BB" w:rsidRPr="00501D91" w14:paraId="75B169DA" w14:textId="77777777" w:rsidTr="00250CBA">
        <w:trPr>
          <w:trHeight w:val="2674"/>
          <w:jc w:val="center"/>
        </w:trPr>
        <w:tc>
          <w:tcPr>
            <w:tcW w:w="10142" w:type="dxa"/>
          </w:tcPr>
          <w:p w14:paraId="2C6BEC73" w14:textId="0F897A81" w:rsidR="00CE2630" w:rsidRPr="007C42B3" w:rsidRDefault="007C42B3" w:rsidP="006A2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C42B3">
              <w:rPr>
                <w:rFonts w:ascii="Arial" w:hAnsi="Arial" w:cs="Arial"/>
              </w:rPr>
              <w:t>Le service de Bactériologie de l’Hôpital Universitaire de la Pitié-Salpêtrière assure les</w:t>
            </w:r>
            <w:r w:rsidR="00153CAD">
              <w:rPr>
                <w:rFonts w:ascii="Arial" w:hAnsi="Arial" w:cs="Arial"/>
              </w:rPr>
              <w:t xml:space="preserve"> </w:t>
            </w:r>
            <w:r w:rsidRPr="007C42B3">
              <w:rPr>
                <w:rFonts w:ascii="Arial" w:hAnsi="Arial" w:cs="Arial"/>
              </w:rPr>
              <w:t>examens de Bactériologie pour un hôpital de 1700 lits comprenant la maj</w:t>
            </w:r>
            <w:r>
              <w:rPr>
                <w:rFonts w:ascii="Arial" w:hAnsi="Arial" w:cs="Arial"/>
              </w:rPr>
              <w:t xml:space="preserve">orité des spécialités médicales </w:t>
            </w:r>
            <w:r w:rsidRPr="007C42B3">
              <w:rPr>
                <w:rFonts w:ascii="Arial" w:hAnsi="Arial" w:cs="Arial"/>
              </w:rPr>
              <w:t>et chirurgicales ainsi que plus de 120 de lits de réanimation/soins inte</w:t>
            </w:r>
            <w:r>
              <w:rPr>
                <w:rFonts w:ascii="Arial" w:hAnsi="Arial" w:cs="Arial"/>
              </w:rPr>
              <w:t xml:space="preserve">nsifs, </w:t>
            </w:r>
            <w:r w:rsidRPr="007C42B3">
              <w:rPr>
                <w:rFonts w:ascii="Arial" w:hAnsi="Arial" w:cs="Arial"/>
              </w:rPr>
              <w:t>3 services de transplantation d’organe.</w:t>
            </w:r>
            <w:r w:rsidR="00153CAD">
              <w:rPr>
                <w:rFonts w:ascii="Arial" w:hAnsi="Arial" w:cs="Arial"/>
              </w:rPr>
              <w:t xml:space="preserve"> </w:t>
            </w:r>
            <w:r w:rsidR="00153CAD" w:rsidRPr="00153CAD">
              <w:rPr>
                <w:rFonts w:ascii="Arial" w:hAnsi="Arial" w:cs="Arial"/>
              </w:rPr>
              <w:t>Il assure également le support technique du Centre National de Référence de Mycobactéries</w:t>
            </w:r>
            <w:r w:rsidR="00153CAD">
              <w:rPr>
                <w:rFonts w:ascii="Arial" w:hAnsi="Arial" w:cs="Arial"/>
              </w:rPr>
              <w:t>.</w:t>
            </w:r>
            <w:r w:rsidRPr="007C42B3">
              <w:rPr>
                <w:rFonts w:ascii="Arial" w:hAnsi="Arial" w:cs="Arial"/>
              </w:rPr>
              <w:t xml:space="preserve"> Le Laboratoire fait partie du DMU </w:t>
            </w:r>
            <w:proofErr w:type="spellStart"/>
            <w:r>
              <w:rPr>
                <w:rFonts w:ascii="Arial" w:hAnsi="Arial" w:cs="Arial"/>
              </w:rPr>
              <w:t>BioGeMH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APHP.</w:t>
            </w:r>
            <w:r w:rsidRPr="007C42B3">
              <w:rPr>
                <w:rFonts w:ascii="Arial" w:hAnsi="Arial" w:cs="Arial"/>
              </w:rPr>
              <w:t>Sorbonne</w:t>
            </w:r>
            <w:proofErr w:type="spellEnd"/>
            <w:r w:rsidRPr="007C42B3">
              <w:rPr>
                <w:rFonts w:ascii="Arial" w:hAnsi="Arial" w:cs="Arial"/>
              </w:rPr>
              <w:t xml:space="preserve"> Université</w:t>
            </w:r>
            <w:r w:rsidR="00C76FF0" w:rsidRPr="007C42B3">
              <w:rPr>
                <w:rFonts w:ascii="Arial" w:hAnsi="Arial" w:cs="Arial"/>
                <w:bCs/>
              </w:rPr>
              <w:t xml:space="preserve">. </w:t>
            </w:r>
          </w:p>
          <w:p w14:paraId="435AD43D" w14:textId="77777777" w:rsidR="00B0716F" w:rsidRPr="00501D91" w:rsidRDefault="00B0716F" w:rsidP="00275B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  <w:p w14:paraId="0E8D078C" w14:textId="77777777" w:rsidR="00A304BB" w:rsidRPr="00501D91" w:rsidRDefault="00FA1381" w:rsidP="00275B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501D91">
              <w:rPr>
                <w:rFonts w:ascii="Arial" w:hAnsi="Arial" w:cs="Arial"/>
                <w:b/>
                <w:bCs/>
                <w:iCs/>
                <w:color w:val="000000"/>
              </w:rPr>
              <w:t>Organisation</w:t>
            </w:r>
            <w:r w:rsidR="00B0716F" w:rsidRPr="00501D91">
              <w:rPr>
                <w:rFonts w:ascii="Arial" w:hAnsi="Arial" w:cs="Arial"/>
                <w:b/>
                <w:bCs/>
                <w:iCs/>
                <w:color w:val="000000"/>
              </w:rPr>
              <w:t> :</w:t>
            </w:r>
          </w:p>
          <w:p w14:paraId="0E5812BF" w14:textId="1743D104" w:rsidR="004A07DE" w:rsidRPr="004259AB" w:rsidRDefault="004A07DE" w:rsidP="00275B7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A304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secteur de Bactériologie conventionnelle réparti </w:t>
            </w:r>
            <w:r w:rsidRPr="00570884">
              <w:rPr>
                <w:rFonts w:ascii="Arial" w:hAnsi="Arial" w:cs="Arial"/>
                <w:color w:val="000000"/>
              </w:rPr>
              <w:t xml:space="preserve">en </w:t>
            </w:r>
            <w:r w:rsidR="001B4F16" w:rsidRPr="00570884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unités médicales regroupant les différents services cliniques</w:t>
            </w:r>
          </w:p>
          <w:p w14:paraId="3B5FBAC9" w14:textId="77777777" w:rsidR="00FA1381" w:rsidRPr="00501D91" w:rsidRDefault="00D72C3C" w:rsidP="00275B7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501D91">
              <w:rPr>
                <w:rFonts w:ascii="Arial" w:hAnsi="Arial" w:cs="Arial"/>
                <w:color w:val="000000"/>
              </w:rPr>
              <w:t xml:space="preserve">4 </w:t>
            </w:r>
            <w:r w:rsidR="00FA1381" w:rsidRPr="00501D91">
              <w:rPr>
                <w:rFonts w:ascii="Arial" w:hAnsi="Arial" w:cs="Arial"/>
                <w:color w:val="000000"/>
              </w:rPr>
              <w:t>secteurs spécialisés :</w:t>
            </w:r>
          </w:p>
          <w:p w14:paraId="628D749A" w14:textId="77777777" w:rsidR="00FA1381" w:rsidRPr="00501D91" w:rsidRDefault="00FA1381" w:rsidP="00275B7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01D91">
              <w:rPr>
                <w:rFonts w:ascii="Arial" w:hAnsi="Arial" w:cs="Arial"/>
                <w:color w:val="000000"/>
              </w:rPr>
              <w:t>biologie</w:t>
            </w:r>
            <w:proofErr w:type="gramEnd"/>
            <w:r w:rsidRPr="00501D91">
              <w:rPr>
                <w:rFonts w:ascii="Arial" w:hAnsi="Arial" w:cs="Arial"/>
                <w:color w:val="000000"/>
              </w:rPr>
              <w:t xml:space="preserve"> moléculaire,</w:t>
            </w:r>
          </w:p>
          <w:p w14:paraId="16665D1A" w14:textId="77777777" w:rsidR="00227B68" w:rsidRDefault="00FA1381" w:rsidP="00275B7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01D91">
              <w:rPr>
                <w:rFonts w:ascii="Arial" w:hAnsi="Arial" w:cs="Arial"/>
                <w:color w:val="000000"/>
              </w:rPr>
              <w:t>mycobactériologie</w:t>
            </w:r>
            <w:proofErr w:type="gramEnd"/>
            <w:r w:rsidRPr="00501D91">
              <w:rPr>
                <w:rFonts w:ascii="Arial" w:hAnsi="Arial" w:cs="Arial"/>
                <w:color w:val="000000"/>
              </w:rPr>
              <w:t>,</w:t>
            </w:r>
          </w:p>
          <w:p w14:paraId="3602C872" w14:textId="7B3ACAED" w:rsidR="00227B68" w:rsidRPr="00227B68" w:rsidRDefault="00A304BB" w:rsidP="00275B7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27B68">
              <w:rPr>
                <w:rFonts w:ascii="Arial" w:hAnsi="Arial" w:cs="Arial"/>
                <w:color w:val="000000"/>
              </w:rPr>
              <w:t>sérologie</w:t>
            </w:r>
            <w:proofErr w:type="gramEnd"/>
            <w:r w:rsidR="00227B68" w:rsidRPr="00227B68">
              <w:rPr>
                <w:rFonts w:ascii="Arial" w:hAnsi="Arial" w:cs="Arial"/>
                <w:color w:val="000000"/>
              </w:rPr>
              <w:t xml:space="preserve"> bactérienne </w:t>
            </w:r>
          </w:p>
          <w:p w14:paraId="4737C5AD" w14:textId="0C9E7532" w:rsidR="00535B3F" w:rsidRPr="00501D91" w:rsidRDefault="00A304BB" w:rsidP="00275B7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01D91">
              <w:rPr>
                <w:rFonts w:ascii="Arial" w:hAnsi="Arial" w:cs="Arial"/>
                <w:color w:val="000000"/>
              </w:rPr>
              <w:t>hygiène</w:t>
            </w:r>
            <w:proofErr w:type="gramEnd"/>
            <w:r w:rsidR="004259AB" w:rsidRPr="00501D91">
              <w:rPr>
                <w:rFonts w:ascii="Arial" w:hAnsi="Arial" w:cs="Arial"/>
                <w:color w:val="000000"/>
              </w:rPr>
              <w:t xml:space="preserve"> </w:t>
            </w:r>
            <w:r w:rsidR="00153CAD">
              <w:rPr>
                <w:rFonts w:ascii="Arial" w:hAnsi="Arial" w:cs="Arial"/>
                <w:color w:val="000000"/>
              </w:rPr>
              <w:t>(dépistage BMR</w:t>
            </w:r>
            <w:r w:rsidR="00FA1381" w:rsidRPr="00501D91">
              <w:rPr>
                <w:rFonts w:ascii="Arial" w:hAnsi="Arial" w:cs="Arial"/>
                <w:color w:val="000000"/>
              </w:rPr>
              <w:t>)</w:t>
            </w:r>
          </w:p>
          <w:p w14:paraId="41A753B7" w14:textId="6F24938B" w:rsidR="00232ECD" w:rsidRPr="00501D91" w:rsidRDefault="00620426" w:rsidP="00275B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01D91">
              <w:rPr>
                <w:rFonts w:ascii="Arial" w:hAnsi="Arial" w:cs="Arial"/>
                <w:b/>
                <w:bCs/>
                <w:iCs/>
                <w:color w:val="000000"/>
              </w:rPr>
              <w:t>Activité</w:t>
            </w:r>
            <w:r w:rsidR="00D72C3C" w:rsidRPr="00501D91">
              <w:rPr>
                <w:rFonts w:ascii="Arial" w:hAnsi="Arial" w:cs="Arial"/>
                <w:b/>
                <w:bCs/>
                <w:iCs/>
                <w:color w:val="000000"/>
              </w:rPr>
              <w:t xml:space="preserve"> en 20</w:t>
            </w:r>
            <w:r w:rsidR="00153CAD" w:rsidRPr="00570884">
              <w:rPr>
                <w:rFonts w:ascii="Arial" w:hAnsi="Arial" w:cs="Arial"/>
                <w:b/>
                <w:bCs/>
                <w:iCs/>
                <w:color w:val="000000"/>
              </w:rPr>
              <w:t>2</w:t>
            </w:r>
            <w:r w:rsidR="00C7608D" w:rsidRPr="00570884">
              <w:rPr>
                <w:rFonts w:ascii="Arial" w:hAnsi="Arial" w:cs="Arial"/>
                <w:b/>
                <w:bCs/>
                <w:iCs/>
                <w:color w:val="000000"/>
              </w:rPr>
              <w:t>4</w:t>
            </w:r>
            <w:r w:rsidRPr="00501D91">
              <w:rPr>
                <w:rFonts w:ascii="Arial" w:hAnsi="Arial" w:cs="Arial"/>
                <w:color w:val="000000"/>
              </w:rPr>
              <w:t xml:space="preserve"> : </w:t>
            </w:r>
            <w:r w:rsidR="00153CAD">
              <w:rPr>
                <w:rFonts w:ascii="Arial" w:hAnsi="Arial" w:cs="Arial"/>
                <w:color w:val="000000"/>
              </w:rPr>
              <w:t xml:space="preserve">35 millions </w:t>
            </w:r>
            <w:r w:rsidRPr="00501D91">
              <w:rPr>
                <w:rFonts w:ascii="Arial" w:hAnsi="Arial" w:cs="Arial"/>
                <w:color w:val="000000"/>
              </w:rPr>
              <w:t>de B/BHN</w:t>
            </w:r>
          </w:p>
          <w:p w14:paraId="4B437377" w14:textId="59A7D410" w:rsidR="00232ECD" w:rsidRPr="00501D91" w:rsidRDefault="00232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proofErr w:type="gramStart"/>
            <w:r w:rsidRPr="00501D91">
              <w:rPr>
                <w:rFonts w:ascii="Arial" w:hAnsi="Arial" w:cs="Arial"/>
                <w:b/>
                <w:color w:val="000000"/>
              </w:rPr>
              <w:t>Equipements</w:t>
            </w:r>
            <w:proofErr w:type="spellEnd"/>
            <w:r w:rsidRPr="00501D91">
              <w:rPr>
                <w:rFonts w:ascii="Arial" w:hAnsi="Arial" w:cs="Arial"/>
                <w:b/>
                <w:color w:val="000000"/>
              </w:rPr>
              <w:t>:</w:t>
            </w:r>
            <w:proofErr w:type="gramEnd"/>
            <w:r w:rsidRPr="00501D91">
              <w:rPr>
                <w:rFonts w:ascii="Arial" w:hAnsi="Arial" w:cs="Arial"/>
                <w:color w:val="000000"/>
              </w:rPr>
              <w:t xml:space="preserve"> chaîne automatisée</w:t>
            </w:r>
            <w:r w:rsidR="00153CAD">
              <w:rPr>
                <w:rFonts w:ascii="Arial" w:hAnsi="Arial" w:cs="Arial"/>
                <w:color w:val="000000"/>
              </w:rPr>
              <w:t xml:space="preserve"> Copan </w:t>
            </w:r>
            <w:proofErr w:type="spellStart"/>
            <w:r w:rsidR="00153CAD" w:rsidRPr="00153CAD">
              <w:rPr>
                <w:rStyle w:val="Accentuation"/>
                <w:i w:val="0"/>
              </w:rPr>
              <w:t>WASP</w:t>
            </w:r>
            <w:r w:rsidR="00153CAD" w:rsidRPr="00EF448F">
              <w:rPr>
                <w:rStyle w:val="Accentuation"/>
                <w:rFonts w:ascii="Arial" w:hAnsi="Arial" w:cs="Arial"/>
                <w:i w:val="0"/>
              </w:rPr>
              <w:t>Lab</w:t>
            </w:r>
            <w:proofErr w:type="spellEnd"/>
            <w:r w:rsidR="00153CAD" w:rsidRPr="00153CAD">
              <w:rPr>
                <w:i/>
              </w:rPr>
              <w:t>®</w:t>
            </w:r>
            <w:r w:rsidRPr="00153CAD">
              <w:rPr>
                <w:rFonts w:ascii="Arial" w:hAnsi="Arial" w:cs="Arial"/>
                <w:i/>
                <w:color w:val="000000"/>
              </w:rPr>
              <w:t>,</w:t>
            </w:r>
            <w:r w:rsidRPr="00501D91">
              <w:rPr>
                <w:rFonts w:ascii="Arial" w:hAnsi="Arial" w:cs="Arial"/>
                <w:color w:val="000000"/>
              </w:rPr>
              <w:t xml:space="preserve"> Spectrométr</w:t>
            </w:r>
            <w:r w:rsidR="00153CAD">
              <w:rPr>
                <w:rFonts w:ascii="Arial" w:hAnsi="Arial" w:cs="Arial"/>
                <w:color w:val="000000"/>
              </w:rPr>
              <w:t xml:space="preserve">ie de masse </w:t>
            </w:r>
            <w:proofErr w:type="spellStart"/>
            <w:r w:rsidR="00153CAD">
              <w:rPr>
                <w:rFonts w:ascii="Arial" w:hAnsi="Arial" w:cs="Arial"/>
                <w:color w:val="000000"/>
              </w:rPr>
              <w:t>Maldi</w:t>
            </w:r>
            <w:proofErr w:type="spellEnd"/>
            <w:r w:rsidR="00153CAD">
              <w:rPr>
                <w:rFonts w:ascii="Arial" w:hAnsi="Arial" w:cs="Arial"/>
                <w:color w:val="000000"/>
              </w:rPr>
              <w:t>-TOF (</w:t>
            </w:r>
            <w:proofErr w:type="spellStart"/>
            <w:r w:rsidR="00153CAD">
              <w:rPr>
                <w:rFonts w:ascii="Arial" w:hAnsi="Arial" w:cs="Arial"/>
                <w:color w:val="000000"/>
              </w:rPr>
              <w:t>Brüker</w:t>
            </w:r>
            <w:proofErr w:type="spellEnd"/>
            <w:r w:rsidR="00153CAD">
              <w:rPr>
                <w:rFonts w:ascii="Arial" w:hAnsi="Arial" w:cs="Arial"/>
                <w:color w:val="000000"/>
              </w:rPr>
              <w:t>)</w:t>
            </w:r>
            <w:r w:rsidRPr="00501D91">
              <w:rPr>
                <w:rFonts w:ascii="Arial" w:hAnsi="Arial" w:cs="Arial"/>
                <w:color w:val="000000"/>
              </w:rPr>
              <w:t>, UF4000</w:t>
            </w:r>
            <w:r w:rsidR="00051908" w:rsidRPr="00570884">
              <w:rPr>
                <w:rFonts w:ascii="Arial" w:hAnsi="Arial" w:cs="Arial"/>
                <w:color w:val="000000"/>
              </w:rPr>
              <w:t xml:space="preserve">, </w:t>
            </w:r>
            <w:r w:rsidR="00153CAD" w:rsidRPr="00570884">
              <w:rPr>
                <w:rFonts w:ascii="Arial" w:hAnsi="Arial" w:cs="Arial"/>
                <w:color w:val="000000"/>
              </w:rPr>
              <w:t>Elite</w:t>
            </w:r>
            <w:r w:rsidR="001B4F16" w:rsidRPr="00570884">
              <w:rPr>
                <w:rFonts w:ascii="Arial" w:hAnsi="Arial" w:cs="Arial"/>
                <w:color w:val="000000"/>
              </w:rPr>
              <w:t xml:space="preserve">, </w:t>
            </w:r>
            <w:r w:rsidR="00614F7F" w:rsidRPr="00570884">
              <w:rPr>
                <w:rFonts w:ascii="Arial" w:hAnsi="Arial" w:cs="Arial"/>
                <w:color w:val="000000"/>
              </w:rPr>
              <w:t>équipements de biologique moléculaire</w:t>
            </w:r>
          </w:p>
        </w:tc>
      </w:tr>
      <w:tr w:rsidR="00A304BB" w:rsidRPr="00501D91" w14:paraId="4DD43A49" w14:textId="77777777" w:rsidTr="00250CBA">
        <w:trPr>
          <w:trHeight w:val="971"/>
          <w:jc w:val="center"/>
        </w:trPr>
        <w:tc>
          <w:tcPr>
            <w:tcW w:w="10142" w:type="dxa"/>
          </w:tcPr>
          <w:p w14:paraId="3236D74B" w14:textId="77777777" w:rsidR="00A304BB" w:rsidRPr="00501D91" w:rsidRDefault="004259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501D91">
              <w:rPr>
                <w:rFonts w:ascii="Arial" w:hAnsi="Arial" w:cs="Arial"/>
                <w:b/>
                <w:bCs/>
                <w:iCs/>
                <w:color w:val="000000"/>
              </w:rPr>
              <w:t>É</w:t>
            </w:r>
            <w:r w:rsidR="00A304BB" w:rsidRPr="00501D91">
              <w:rPr>
                <w:rFonts w:ascii="Arial" w:hAnsi="Arial" w:cs="Arial"/>
                <w:b/>
                <w:bCs/>
                <w:iCs/>
                <w:color w:val="000000"/>
              </w:rPr>
              <w:t>quipe :</w:t>
            </w:r>
          </w:p>
          <w:p w14:paraId="7CEE1EE6" w14:textId="5BA02F93" w:rsidR="00A304BB" w:rsidRPr="00501D91" w:rsidRDefault="00CB3B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01D91">
              <w:rPr>
                <w:rFonts w:ascii="Arial" w:hAnsi="Arial" w:cs="Arial"/>
                <w:i/>
                <w:iCs/>
                <w:color w:val="000000"/>
              </w:rPr>
              <w:t>Pe</w:t>
            </w:r>
            <w:r w:rsidR="004259AB" w:rsidRPr="00501D91">
              <w:rPr>
                <w:rFonts w:ascii="Arial" w:hAnsi="Arial" w:cs="Arial"/>
                <w:i/>
                <w:iCs/>
                <w:color w:val="000000"/>
              </w:rPr>
              <w:t>rsonnel m</w:t>
            </w:r>
            <w:r w:rsidR="00A304BB" w:rsidRPr="00501D91">
              <w:rPr>
                <w:rFonts w:ascii="Arial" w:hAnsi="Arial" w:cs="Arial"/>
                <w:i/>
                <w:iCs/>
                <w:color w:val="000000"/>
              </w:rPr>
              <w:t xml:space="preserve">édical </w:t>
            </w:r>
            <w:r w:rsidR="00A304BB" w:rsidRPr="00501D91">
              <w:rPr>
                <w:rFonts w:ascii="Arial" w:hAnsi="Arial" w:cs="Arial"/>
                <w:color w:val="000000"/>
              </w:rPr>
              <w:t xml:space="preserve">: </w:t>
            </w:r>
            <w:r w:rsidR="00153CAD">
              <w:rPr>
                <w:rFonts w:ascii="Arial" w:hAnsi="Arial" w:cs="Arial"/>
                <w:color w:val="000000"/>
              </w:rPr>
              <w:t>2</w:t>
            </w:r>
            <w:r w:rsidR="00153CAD" w:rsidRPr="00501D91">
              <w:rPr>
                <w:rFonts w:ascii="Arial" w:hAnsi="Arial" w:cs="Arial"/>
                <w:color w:val="000000"/>
              </w:rPr>
              <w:t xml:space="preserve"> PU-PH</w:t>
            </w:r>
            <w:r w:rsidR="00153CAD">
              <w:rPr>
                <w:rFonts w:ascii="Arial" w:hAnsi="Arial" w:cs="Arial"/>
                <w:color w:val="000000"/>
              </w:rPr>
              <w:t>, 1</w:t>
            </w:r>
            <w:r w:rsidR="00A304BB" w:rsidRPr="00501D91">
              <w:rPr>
                <w:rFonts w:ascii="Arial" w:hAnsi="Arial" w:cs="Arial"/>
                <w:color w:val="000000"/>
              </w:rPr>
              <w:t xml:space="preserve"> PH</w:t>
            </w:r>
            <w:r w:rsidR="00620426" w:rsidRPr="00501D91">
              <w:rPr>
                <w:rFonts w:ascii="Arial" w:hAnsi="Arial" w:cs="Arial"/>
                <w:color w:val="000000"/>
              </w:rPr>
              <w:t xml:space="preserve"> temps plein</w:t>
            </w:r>
            <w:r w:rsidR="00153CAD">
              <w:rPr>
                <w:rFonts w:ascii="Arial" w:hAnsi="Arial" w:cs="Arial"/>
                <w:color w:val="000000"/>
              </w:rPr>
              <w:t xml:space="preserve">, 2 PHC, </w:t>
            </w:r>
            <w:r w:rsidR="009A379E">
              <w:rPr>
                <w:rFonts w:ascii="Arial" w:hAnsi="Arial" w:cs="Arial"/>
                <w:color w:val="000000"/>
              </w:rPr>
              <w:t xml:space="preserve">1 AS, </w:t>
            </w:r>
            <w:r w:rsidR="00153CAD">
              <w:rPr>
                <w:rFonts w:ascii="Arial" w:hAnsi="Arial" w:cs="Arial"/>
                <w:color w:val="000000"/>
              </w:rPr>
              <w:t>1 AH</w:t>
            </w:r>
            <w:r w:rsidR="009A379E">
              <w:rPr>
                <w:rFonts w:ascii="Arial" w:hAnsi="Arial" w:cs="Arial"/>
                <w:color w:val="000000"/>
              </w:rPr>
              <w:t>U</w:t>
            </w:r>
            <w:r w:rsidR="008D3F3B">
              <w:rPr>
                <w:rFonts w:ascii="Arial" w:hAnsi="Arial" w:cs="Arial"/>
                <w:color w:val="000000"/>
              </w:rPr>
              <w:t xml:space="preserve">, </w:t>
            </w:r>
            <w:r w:rsidR="00153CAD">
              <w:rPr>
                <w:rFonts w:ascii="Arial" w:hAnsi="Arial" w:cs="Arial"/>
                <w:color w:val="000000"/>
              </w:rPr>
              <w:t xml:space="preserve">3 </w:t>
            </w:r>
            <w:r w:rsidR="00232ECD" w:rsidRPr="00501D91">
              <w:rPr>
                <w:rFonts w:ascii="Arial" w:hAnsi="Arial" w:cs="Arial"/>
                <w:color w:val="000000"/>
              </w:rPr>
              <w:t>internes</w:t>
            </w:r>
          </w:p>
          <w:p w14:paraId="562468C5" w14:textId="7479C411" w:rsidR="00535B3F" w:rsidRPr="00501D91" w:rsidRDefault="006204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01D91">
              <w:rPr>
                <w:rFonts w:ascii="Arial" w:hAnsi="Arial" w:cs="Arial"/>
                <w:i/>
                <w:iCs/>
                <w:color w:val="000000"/>
              </w:rPr>
              <w:t>Personnel p</w:t>
            </w:r>
            <w:r w:rsidR="00A304BB" w:rsidRPr="00501D91">
              <w:rPr>
                <w:rFonts w:ascii="Arial" w:hAnsi="Arial" w:cs="Arial"/>
                <w:i/>
                <w:iCs/>
                <w:color w:val="000000"/>
              </w:rPr>
              <w:t xml:space="preserve">aramédical </w:t>
            </w:r>
            <w:r w:rsidR="00A304BB" w:rsidRPr="00501D91">
              <w:rPr>
                <w:rFonts w:ascii="Arial" w:hAnsi="Arial" w:cs="Arial"/>
                <w:color w:val="000000"/>
              </w:rPr>
              <w:t>: 1 cadre de santé,</w:t>
            </w:r>
            <w:r w:rsidR="008B44C4">
              <w:rPr>
                <w:rFonts w:ascii="Arial" w:hAnsi="Arial" w:cs="Arial"/>
                <w:color w:val="000000"/>
              </w:rPr>
              <w:t xml:space="preserve"> </w:t>
            </w:r>
            <w:r w:rsidR="008B44C4" w:rsidRPr="00570884">
              <w:rPr>
                <w:rFonts w:ascii="Arial" w:hAnsi="Arial" w:cs="Arial"/>
                <w:color w:val="000000"/>
              </w:rPr>
              <w:t>1 ingénieure</w:t>
            </w:r>
            <w:r w:rsidR="008B44C4">
              <w:rPr>
                <w:rFonts w:ascii="Arial" w:hAnsi="Arial" w:cs="Arial"/>
                <w:color w:val="000000"/>
              </w:rPr>
              <w:t>,</w:t>
            </w:r>
            <w:r w:rsidR="00A304BB" w:rsidRPr="00501D91">
              <w:rPr>
                <w:rFonts w:ascii="Arial" w:hAnsi="Arial" w:cs="Arial"/>
                <w:color w:val="000000"/>
              </w:rPr>
              <w:t xml:space="preserve"> </w:t>
            </w:r>
            <w:r w:rsidR="00811436" w:rsidRPr="00570884">
              <w:rPr>
                <w:rFonts w:ascii="Arial" w:hAnsi="Arial" w:cs="Arial"/>
                <w:color w:val="000000"/>
              </w:rPr>
              <w:t>35</w:t>
            </w:r>
            <w:r w:rsidR="00AD04AF" w:rsidRPr="00570884">
              <w:rPr>
                <w:rFonts w:ascii="Arial" w:hAnsi="Arial" w:cs="Arial"/>
                <w:color w:val="000000"/>
              </w:rPr>
              <w:t xml:space="preserve"> </w:t>
            </w:r>
            <w:r w:rsidR="00A304BB" w:rsidRPr="00501D91">
              <w:rPr>
                <w:rFonts w:ascii="Arial" w:hAnsi="Arial" w:cs="Arial"/>
                <w:color w:val="000000"/>
              </w:rPr>
              <w:t xml:space="preserve">ETP techniciens </w:t>
            </w:r>
          </w:p>
        </w:tc>
      </w:tr>
      <w:tr w:rsidR="00BB255A" w:rsidRPr="00501D91" w14:paraId="0E6781FB" w14:textId="77777777" w:rsidTr="00157189">
        <w:trPr>
          <w:trHeight w:val="396"/>
          <w:jc w:val="center"/>
        </w:trPr>
        <w:tc>
          <w:tcPr>
            <w:tcW w:w="10142" w:type="dxa"/>
            <w:shd w:val="clear" w:color="auto" w:fill="BDD6EE" w:themeFill="accent1" w:themeFillTint="66"/>
          </w:tcPr>
          <w:p w14:paraId="61CCF1DC" w14:textId="77777777" w:rsidR="00BB255A" w:rsidRPr="00DB6A80" w:rsidRDefault="00BB255A" w:rsidP="00275B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B6A80">
              <w:rPr>
                <w:rFonts w:ascii="Arial" w:hAnsi="Arial" w:cs="Arial"/>
                <w:bCs/>
                <w:color w:val="000000"/>
                <w:sz w:val="28"/>
                <w:szCs w:val="28"/>
              </w:rPr>
              <w:t>MISSIONS DU POSTE</w:t>
            </w:r>
          </w:p>
        </w:tc>
      </w:tr>
      <w:tr w:rsidR="003C17E2" w:rsidRPr="00501D91" w14:paraId="25CC07C1" w14:textId="77777777" w:rsidTr="00250CBA">
        <w:trPr>
          <w:trHeight w:val="557"/>
          <w:jc w:val="center"/>
        </w:trPr>
        <w:tc>
          <w:tcPr>
            <w:tcW w:w="10142" w:type="dxa"/>
          </w:tcPr>
          <w:p w14:paraId="33F233BB" w14:textId="77777777" w:rsidR="003C17E2" w:rsidRPr="00501D91" w:rsidRDefault="003C17E2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501D91">
              <w:rPr>
                <w:rFonts w:ascii="Arial" w:hAnsi="Arial" w:cs="Arial"/>
                <w:i/>
                <w:iCs/>
                <w:color w:val="000000"/>
              </w:rPr>
              <w:t>Mission générale</w:t>
            </w:r>
          </w:p>
          <w:p w14:paraId="6DB75397" w14:textId="02BE5273" w:rsidR="003C17E2" w:rsidRPr="00AD04AF" w:rsidRDefault="003C17E2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AD04AF">
              <w:rPr>
                <w:rFonts w:ascii="Arial" w:hAnsi="Arial" w:cs="Arial"/>
                <w:color w:val="000000"/>
              </w:rPr>
              <w:t>Assurer la valid</w:t>
            </w:r>
            <w:r w:rsidR="00882162">
              <w:rPr>
                <w:rFonts w:ascii="Arial" w:hAnsi="Arial" w:cs="Arial"/>
                <w:color w:val="000000"/>
              </w:rPr>
              <w:t xml:space="preserve">ation en bactériologie clinique et le processus </w:t>
            </w:r>
            <w:r w:rsidR="00882162" w:rsidRPr="00AD04AF">
              <w:rPr>
                <w:rFonts w:ascii="Arial" w:hAnsi="Arial" w:cs="Arial"/>
              </w:rPr>
              <w:t>d’accréditation</w:t>
            </w:r>
            <w:r w:rsidR="00882162">
              <w:rPr>
                <w:rFonts w:ascii="Arial" w:hAnsi="Arial" w:cs="Arial"/>
              </w:rPr>
              <w:t xml:space="preserve"> du service</w:t>
            </w:r>
            <w:r w:rsidR="004B78AB">
              <w:rPr>
                <w:rFonts w:ascii="Arial" w:hAnsi="Arial" w:cs="Arial"/>
              </w:rPr>
              <w:t>,</w:t>
            </w:r>
            <w:r w:rsidRPr="00AD04AF">
              <w:rPr>
                <w:rFonts w:ascii="Arial" w:hAnsi="Arial" w:cs="Arial"/>
                <w:color w:val="000000"/>
              </w:rPr>
              <w:t xml:space="preserve"> participer à la mise en œuvre des protocoles de recherche clinique, </w:t>
            </w:r>
            <w:r w:rsidRPr="00AD04AF">
              <w:rPr>
                <w:rFonts w:ascii="Arial" w:hAnsi="Arial" w:cs="Arial"/>
              </w:rPr>
              <w:t xml:space="preserve">promouvoir les confrontations </w:t>
            </w:r>
            <w:proofErr w:type="spellStart"/>
            <w:r w:rsidRPr="00AD04AF">
              <w:rPr>
                <w:rFonts w:ascii="Arial" w:hAnsi="Arial" w:cs="Arial"/>
              </w:rPr>
              <w:t>clinico</w:t>
            </w:r>
            <w:proofErr w:type="spellEnd"/>
            <w:r w:rsidRPr="00AD04AF">
              <w:rPr>
                <w:rFonts w:ascii="Arial" w:hAnsi="Arial" w:cs="Arial"/>
              </w:rPr>
              <w:t>-microbiologiques dans les services de soins</w:t>
            </w:r>
            <w:r w:rsidR="00AD04AF" w:rsidRPr="00AD04AF">
              <w:rPr>
                <w:rFonts w:ascii="Arial" w:hAnsi="Arial" w:cs="Arial"/>
              </w:rPr>
              <w:t>, d</w:t>
            </w:r>
            <w:r w:rsidRPr="00AD04AF">
              <w:rPr>
                <w:rFonts w:ascii="Arial" w:hAnsi="Arial" w:cs="Arial"/>
              </w:rPr>
              <w:t>évelopper des techniques innovantes</w:t>
            </w:r>
            <w:r w:rsidR="00882162">
              <w:rPr>
                <w:rFonts w:ascii="Arial" w:hAnsi="Arial" w:cs="Arial"/>
              </w:rPr>
              <w:t>.</w:t>
            </w:r>
          </w:p>
          <w:p w14:paraId="2D0EACB6" w14:textId="77777777" w:rsidR="003C17E2" w:rsidRPr="00501D91" w:rsidRDefault="003C17E2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14:paraId="2704887A" w14:textId="77777777" w:rsidR="003C17E2" w:rsidRPr="00501D91" w:rsidRDefault="003C17E2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01D91">
              <w:rPr>
                <w:rFonts w:ascii="Arial" w:hAnsi="Arial" w:cs="Arial"/>
                <w:i/>
              </w:rPr>
              <w:t>Missions spécifiques</w:t>
            </w:r>
          </w:p>
          <w:p w14:paraId="73F4794C" w14:textId="77777777" w:rsidR="003C17E2" w:rsidRPr="00501D91" w:rsidRDefault="003C17E2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01D91">
              <w:rPr>
                <w:rFonts w:ascii="Arial" w:hAnsi="Arial" w:cs="Arial"/>
                <w:b/>
                <w:color w:val="000000"/>
              </w:rPr>
              <w:t>Bactériologie clinique</w:t>
            </w:r>
          </w:p>
          <w:p w14:paraId="04DE55AB" w14:textId="239EC66B" w:rsidR="003C17E2" w:rsidRPr="00501D91" w:rsidRDefault="00227B68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="00BB1E93"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esponsabilité </w:t>
            </w:r>
            <w:r w:rsidR="00590DB4">
              <w:rPr>
                <w:rFonts w:ascii="Arial" w:hAnsi="Arial" w:cs="Arial"/>
                <w:color w:val="000000"/>
              </w:rPr>
              <w:t>d’un secteur de Bactériologie générale</w:t>
            </w:r>
          </w:p>
          <w:p w14:paraId="60893ABD" w14:textId="77777777" w:rsidR="003C17E2" w:rsidRPr="00501D91" w:rsidRDefault="003C17E2">
            <w:pPr>
              <w:tabs>
                <w:tab w:val="left" w:pos="400"/>
              </w:tabs>
              <w:spacing w:line="276" w:lineRule="auto"/>
              <w:ind w:right="-17"/>
              <w:jc w:val="both"/>
              <w:rPr>
                <w:rFonts w:ascii="Arial" w:hAnsi="Arial" w:cs="Arial"/>
              </w:rPr>
            </w:pPr>
            <w:r w:rsidRPr="00501D91">
              <w:rPr>
                <w:rFonts w:ascii="Arial" w:hAnsi="Arial" w:cs="Arial"/>
                <w:color w:val="000000"/>
              </w:rPr>
              <w:tab/>
              <w:t xml:space="preserve">- </w:t>
            </w:r>
            <w:r w:rsidRPr="00501D91">
              <w:rPr>
                <w:rFonts w:ascii="Arial" w:hAnsi="Arial" w:cs="Arial"/>
              </w:rPr>
              <w:t>encadrement et formation du personnel technique et médical (externes et internes),</w:t>
            </w:r>
          </w:p>
          <w:p w14:paraId="0B9F58A7" w14:textId="75E7CBCA" w:rsidR="003C17E2" w:rsidRPr="00501D91" w:rsidRDefault="003C17E2">
            <w:pPr>
              <w:tabs>
                <w:tab w:val="left" w:pos="400"/>
              </w:tabs>
              <w:spacing w:line="276" w:lineRule="auto"/>
              <w:ind w:right="-17"/>
              <w:jc w:val="both"/>
              <w:rPr>
                <w:rFonts w:ascii="Arial" w:hAnsi="Arial" w:cs="Arial"/>
              </w:rPr>
            </w:pPr>
            <w:r w:rsidRPr="00501D91">
              <w:rPr>
                <w:rFonts w:ascii="Arial" w:hAnsi="Arial" w:cs="Arial"/>
              </w:rPr>
              <w:tab/>
              <w:t xml:space="preserve">- validation des analyses </w:t>
            </w:r>
            <w:r w:rsidR="00227B68">
              <w:rPr>
                <w:rFonts w:ascii="Arial" w:hAnsi="Arial" w:cs="Arial"/>
              </w:rPr>
              <w:t>de sérologie</w:t>
            </w:r>
          </w:p>
          <w:p w14:paraId="7B18B909" w14:textId="2495F3C5" w:rsidR="003C17E2" w:rsidRPr="00501D91" w:rsidRDefault="003C17E2">
            <w:pPr>
              <w:tabs>
                <w:tab w:val="left" w:pos="400"/>
              </w:tabs>
              <w:spacing w:line="276" w:lineRule="auto"/>
              <w:ind w:right="-17"/>
              <w:jc w:val="both"/>
              <w:rPr>
                <w:rFonts w:ascii="Arial" w:hAnsi="Arial" w:cs="Arial"/>
              </w:rPr>
            </w:pPr>
            <w:r w:rsidRPr="00501D91">
              <w:rPr>
                <w:rFonts w:ascii="Arial" w:hAnsi="Arial" w:cs="Arial"/>
              </w:rPr>
              <w:tab/>
              <w:t xml:space="preserve">- relation avec les cliniciens pour optimiser le diagnostic </w:t>
            </w:r>
            <w:r w:rsidR="00BB1E93">
              <w:rPr>
                <w:rFonts w:ascii="Arial" w:hAnsi="Arial" w:cs="Arial"/>
              </w:rPr>
              <w:t>sérologique</w:t>
            </w:r>
            <w:r w:rsidR="00BB1E93" w:rsidRPr="00501D91">
              <w:rPr>
                <w:rFonts w:ascii="Arial" w:hAnsi="Arial" w:cs="Arial"/>
              </w:rPr>
              <w:t xml:space="preserve"> </w:t>
            </w:r>
            <w:r w:rsidR="00227B68">
              <w:rPr>
                <w:rFonts w:ascii="Arial" w:hAnsi="Arial" w:cs="Arial"/>
              </w:rPr>
              <w:t>(juste prescription)</w:t>
            </w:r>
          </w:p>
          <w:p w14:paraId="6130CA06" w14:textId="52DAADE4" w:rsidR="00882162" w:rsidRDefault="00882162">
            <w:pPr>
              <w:tabs>
                <w:tab w:val="left" w:pos="220"/>
                <w:tab w:val="left" w:pos="313"/>
                <w:tab w:val="left" w:pos="426"/>
                <w:tab w:val="left" w:pos="567"/>
                <w:tab w:val="left" w:pos="709"/>
                <w:tab w:val="left" w:pos="851"/>
              </w:tabs>
              <w:spacing w:line="276" w:lineRule="auto"/>
              <w:ind w:right="-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BB1E93">
              <w:rPr>
                <w:rFonts w:ascii="Arial" w:hAnsi="Arial" w:cs="Arial"/>
              </w:rPr>
              <w:t xml:space="preserve">Selon le profil du candidat des missions spécifiques supplémentaires </w:t>
            </w:r>
            <w:r w:rsidR="00590DB4">
              <w:rPr>
                <w:rFonts w:ascii="Arial" w:hAnsi="Arial" w:cs="Arial"/>
              </w:rPr>
              <w:t>dans le</w:t>
            </w:r>
            <w:r>
              <w:rPr>
                <w:rFonts w:ascii="Arial" w:hAnsi="Arial" w:cs="Arial"/>
              </w:rPr>
              <w:t xml:space="preserve"> processus d’accréditation (praticien référent qualité)</w:t>
            </w:r>
            <w:r w:rsidR="004B78AB">
              <w:rPr>
                <w:rFonts w:ascii="Arial" w:hAnsi="Arial" w:cs="Arial"/>
              </w:rPr>
              <w:t xml:space="preserve"> </w:t>
            </w:r>
            <w:r w:rsidR="0079411C">
              <w:rPr>
                <w:rFonts w:ascii="Arial" w:hAnsi="Arial" w:cs="Arial"/>
              </w:rPr>
              <w:t xml:space="preserve">ou </w:t>
            </w:r>
            <w:r w:rsidR="00590DB4">
              <w:rPr>
                <w:rFonts w:ascii="Arial" w:hAnsi="Arial" w:cs="Arial"/>
              </w:rPr>
              <w:t xml:space="preserve">dans le </w:t>
            </w:r>
            <w:r w:rsidR="0079411C">
              <w:rPr>
                <w:rFonts w:ascii="Arial" w:hAnsi="Arial" w:cs="Arial"/>
              </w:rPr>
              <w:t xml:space="preserve">secteur de biologie moléculaire pourront être proposées avec </w:t>
            </w:r>
            <w:r w:rsidR="004B78AB" w:rsidRPr="00EF448F">
              <w:rPr>
                <w:rFonts w:ascii="Arial" w:hAnsi="Arial" w:cs="Arial"/>
              </w:rPr>
              <w:t xml:space="preserve">possibilité de formation </w:t>
            </w:r>
            <w:r w:rsidR="0079411C" w:rsidRPr="00EF448F">
              <w:rPr>
                <w:rFonts w:ascii="Arial" w:hAnsi="Arial" w:cs="Arial"/>
              </w:rPr>
              <w:t>(</w:t>
            </w:r>
            <w:r w:rsidR="004B78AB" w:rsidRPr="00EF448F">
              <w:rPr>
                <w:rFonts w:ascii="Arial" w:hAnsi="Arial" w:cs="Arial"/>
              </w:rPr>
              <w:t>DU qualité en Biologie Médicale</w:t>
            </w:r>
            <w:r w:rsidR="0079411C">
              <w:rPr>
                <w:rFonts w:ascii="Arial" w:hAnsi="Arial" w:cs="Arial"/>
              </w:rPr>
              <w:t xml:space="preserve"> ou de Bio-Informatique</w:t>
            </w:r>
            <w:r w:rsidR="004B78AB">
              <w:rPr>
                <w:rFonts w:ascii="Arial" w:hAnsi="Arial" w:cs="Arial"/>
              </w:rPr>
              <w:t xml:space="preserve"> </w:t>
            </w:r>
            <w:r w:rsidR="0079411C">
              <w:rPr>
                <w:rFonts w:ascii="Arial" w:hAnsi="Arial" w:cs="Arial"/>
              </w:rPr>
              <w:t>par exemple).</w:t>
            </w:r>
          </w:p>
          <w:p w14:paraId="1F9B4DA9" w14:textId="5F166C15" w:rsidR="00173BB2" w:rsidRDefault="00590DB4">
            <w:pPr>
              <w:tabs>
                <w:tab w:val="left" w:pos="220"/>
                <w:tab w:val="left" w:pos="313"/>
                <w:tab w:val="left" w:pos="426"/>
                <w:tab w:val="left" w:pos="567"/>
                <w:tab w:val="left" w:pos="709"/>
                <w:tab w:val="left" w:pos="851"/>
              </w:tabs>
              <w:spacing w:line="276" w:lineRule="auto"/>
              <w:ind w:right="-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C17E2" w:rsidRPr="00501D91">
              <w:rPr>
                <w:rFonts w:ascii="Arial" w:hAnsi="Arial" w:cs="Arial"/>
              </w:rPr>
              <w:t xml:space="preserve">. Participation </w:t>
            </w:r>
            <w:r w:rsidR="003C17E2" w:rsidRPr="00570884">
              <w:rPr>
                <w:rFonts w:ascii="Arial" w:hAnsi="Arial" w:cs="Arial"/>
              </w:rPr>
              <w:t>aux astreintes</w:t>
            </w:r>
            <w:r w:rsidR="00157189" w:rsidRPr="00570884">
              <w:rPr>
                <w:rFonts w:ascii="Arial" w:hAnsi="Arial" w:cs="Arial"/>
              </w:rPr>
              <w:t> </w:t>
            </w:r>
            <w:r w:rsidR="001627F5" w:rsidRPr="00570884">
              <w:rPr>
                <w:rFonts w:ascii="Arial" w:hAnsi="Arial" w:cs="Arial"/>
              </w:rPr>
              <w:t xml:space="preserve">de samedi </w:t>
            </w:r>
            <w:r w:rsidR="003C17E2" w:rsidRPr="00570884">
              <w:rPr>
                <w:rFonts w:ascii="Arial" w:hAnsi="Arial" w:cs="Arial"/>
              </w:rPr>
              <w:t>et gardes de week-end (samedi matin et dimanche</w:t>
            </w:r>
            <w:r w:rsidR="00173BB2" w:rsidRPr="00570884">
              <w:rPr>
                <w:rFonts w:ascii="Arial" w:hAnsi="Arial" w:cs="Arial"/>
              </w:rPr>
              <w:t>/jours fériés</w:t>
            </w:r>
            <w:r>
              <w:rPr>
                <w:rFonts w:ascii="Arial" w:hAnsi="Arial" w:cs="Arial"/>
              </w:rPr>
              <w:t xml:space="preserve"> matin</w:t>
            </w:r>
            <w:r w:rsidR="003C17E2" w:rsidRPr="00570884">
              <w:rPr>
                <w:rFonts w:ascii="Arial" w:hAnsi="Arial" w:cs="Arial"/>
              </w:rPr>
              <w:t>).</w:t>
            </w:r>
          </w:p>
          <w:p w14:paraId="057CF4E7" w14:textId="29F7B9B0" w:rsidR="00590DB4" w:rsidRPr="00173BB2" w:rsidRDefault="00590DB4">
            <w:pPr>
              <w:tabs>
                <w:tab w:val="left" w:pos="220"/>
                <w:tab w:val="left" w:pos="313"/>
                <w:tab w:val="left" w:pos="426"/>
                <w:tab w:val="left" w:pos="567"/>
                <w:tab w:val="left" w:pos="709"/>
                <w:tab w:val="left" w:pos="851"/>
              </w:tabs>
              <w:spacing w:line="276" w:lineRule="auto"/>
              <w:ind w:right="-17"/>
              <w:jc w:val="both"/>
              <w:rPr>
                <w:rFonts w:ascii="Arial" w:hAnsi="Arial" w:cs="Arial"/>
              </w:rPr>
            </w:pPr>
          </w:p>
        </w:tc>
      </w:tr>
      <w:tr w:rsidR="0093439E" w:rsidRPr="00501D91" w14:paraId="19E5F7DB" w14:textId="77777777" w:rsidTr="00250CBA">
        <w:trPr>
          <w:trHeight w:val="567"/>
          <w:jc w:val="center"/>
        </w:trPr>
        <w:tc>
          <w:tcPr>
            <w:tcW w:w="10142" w:type="dxa"/>
          </w:tcPr>
          <w:p w14:paraId="1A225BF6" w14:textId="332EB9EB" w:rsidR="00173BB2" w:rsidRDefault="00173BB2">
            <w:pPr>
              <w:tabs>
                <w:tab w:val="left" w:pos="220"/>
                <w:tab w:val="left" w:pos="313"/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01D91">
              <w:rPr>
                <w:rFonts w:ascii="Arial" w:hAnsi="Arial" w:cs="Arial"/>
                <w:b/>
              </w:rPr>
              <w:t>Développement de techniques innovantes</w:t>
            </w:r>
          </w:p>
          <w:p w14:paraId="7C1590D7" w14:textId="7A3D5610" w:rsidR="00BB1E93" w:rsidRPr="00BB1E93" w:rsidRDefault="00590DB4">
            <w:pPr>
              <w:tabs>
                <w:tab w:val="left" w:pos="220"/>
                <w:tab w:val="left" w:pos="313"/>
                <w:tab w:val="left" w:pos="426"/>
                <w:tab w:val="left" w:pos="567"/>
                <w:tab w:val="left" w:pos="709"/>
                <w:tab w:val="left" w:pos="851"/>
              </w:tabs>
              <w:spacing w:line="276" w:lineRule="auto"/>
              <w:ind w:right="-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23E5B">
              <w:rPr>
                <w:rFonts w:ascii="Arial" w:hAnsi="Arial" w:cs="Arial"/>
              </w:rPr>
              <w:t xml:space="preserve">Déploiement du logiciel </w:t>
            </w:r>
            <w:r w:rsidR="00BB1E93">
              <w:rPr>
                <w:rFonts w:ascii="Arial" w:hAnsi="Arial" w:cs="Arial"/>
              </w:rPr>
              <w:t xml:space="preserve">d’intelligence artificielle </w:t>
            </w:r>
            <w:proofErr w:type="spellStart"/>
            <w:r w:rsidR="00D23E5B">
              <w:rPr>
                <w:rFonts w:ascii="Arial" w:hAnsi="Arial" w:cs="Arial"/>
              </w:rPr>
              <w:t>phénoMatrix</w:t>
            </w:r>
            <w:proofErr w:type="spellEnd"/>
            <w:r w:rsidR="00EF448F">
              <w:rPr>
                <w:rFonts w:ascii="Arial" w:hAnsi="Arial" w:cs="Arial"/>
              </w:rPr>
              <w:t>®</w:t>
            </w:r>
            <w:r w:rsidR="00D23E5B">
              <w:rPr>
                <w:rFonts w:ascii="Arial" w:hAnsi="Arial" w:cs="Arial"/>
              </w:rPr>
              <w:t xml:space="preserve"> </w:t>
            </w:r>
            <w:r w:rsidR="00BB1E93">
              <w:rPr>
                <w:rFonts w:ascii="Arial" w:hAnsi="Arial" w:cs="Arial"/>
              </w:rPr>
              <w:t xml:space="preserve">couplée avec la chaine </w:t>
            </w:r>
            <w:r w:rsidR="00BB1E93">
              <w:rPr>
                <w:rFonts w:ascii="Arial" w:hAnsi="Arial" w:cs="Arial"/>
                <w:color w:val="000000"/>
              </w:rPr>
              <w:t xml:space="preserve">Copan </w:t>
            </w:r>
            <w:proofErr w:type="spellStart"/>
            <w:r w:rsidR="00BB1E93" w:rsidRPr="00153CAD">
              <w:rPr>
                <w:rStyle w:val="Accentuation"/>
                <w:i w:val="0"/>
              </w:rPr>
              <w:t>WASP</w:t>
            </w:r>
            <w:r w:rsidR="00BB1E93" w:rsidRPr="000D15BB">
              <w:rPr>
                <w:rStyle w:val="Accentuation"/>
                <w:rFonts w:ascii="Arial" w:hAnsi="Arial" w:cs="Arial"/>
                <w:i w:val="0"/>
              </w:rPr>
              <w:t>Lab</w:t>
            </w:r>
            <w:proofErr w:type="spellEnd"/>
            <w:r w:rsidR="00BB1E93" w:rsidRPr="00275B70">
              <w:rPr>
                <w:rFonts w:ascii="Arial" w:hAnsi="Arial" w:cs="Arial"/>
                <w:i/>
              </w:rPr>
              <w:t>®</w:t>
            </w:r>
            <w:r w:rsidR="00BB1E93">
              <w:rPr>
                <w:rFonts w:ascii="Arial" w:hAnsi="Arial" w:cs="Arial"/>
                <w:color w:val="000000"/>
              </w:rPr>
              <w:t xml:space="preserve"> (ECBU, dépistage portage du streptocoque B, BMR/</w:t>
            </w:r>
            <w:proofErr w:type="spellStart"/>
            <w:r w:rsidR="00BB1E93">
              <w:rPr>
                <w:rFonts w:ascii="Arial" w:hAnsi="Arial" w:cs="Arial"/>
                <w:color w:val="000000"/>
              </w:rPr>
              <w:t>BHre</w:t>
            </w:r>
            <w:proofErr w:type="spellEnd"/>
            <w:r w:rsidR="00BB1E93">
              <w:rPr>
                <w:rFonts w:ascii="Arial" w:hAnsi="Arial" w:cs="Arial"/>
                <w:color w:val="000000"/>
              </w:rPr>
              <w:t>)</w:t>
            </w:r>
          </w:p>
          <w:p w14:paraId="23D45655" w14:textId="77777777" w:rsidR="004E0076" w:rsidRPr="00501D91" w:rsidRDefault="004E0076">
            <w:pPr>
              <w:tabs>
                <w:tab w:val="left" w:pos="220"/>
                <w:tab w:val="left" w:pos="313"/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3EB515" w14:textId="111FB689" w:rsidR="008A1E57" w:rsidRPr="008F1933" w:rsidRDefault="008A1E57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F1933">
              <w:rPr>
                <w:rFonts w:ascii="Arial" w:hAnsi="Arial" w:cs="Arial"/>
                <w:b/>
                <w:bCs/>
              </w:rPr>
              <w:t>Informatisation du laboratoire</w:t>
            </w:r>
          </w:p>
          <w:p w14:paraId="08AA61CA" w14:textId="4DA874AE" w:rsidR="008A1E57" w:rsidRDefault="008A1E57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Participation aux groupes de travail sur le déploiement </w:t>
            </w:r>
            <w:r w:rsidR="002D153D">
              <w:rPr>
                <w:rFonts w:ascii="Arial" w:hAnsi="Arial" w:cs="Arial"/>
              </w:rPr>
              <w:t>du SIL GLIMS V10</w:t>
            </w:r>
            <w:r w:rsidR="005E0D16">
              <w:rPr>
                <w:rFonts w:ascii="Arial" w:hAnsi="Arial" w:cs="Arial"/>
              </w:rPr>
              <w:t>.</w:t>
            </w:r>
          </w:p>
          <w:p w14:paraId="12B4313F" w14:textId="77777777" w:rsidR="008F1933" w:rsidRDefault="008F1933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14:paraId="3AA1668F" w14:textId="654C833C" w:rsidR="00497E69" w:rsidRPr="00501D91" w:rsidRDefault="00501D91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01D91">
              <w:rPr>
                <w:rFonts w:ascii="Arial" w:hAnsi="Arial" w:cs="Arial"/>
                <w:b/>
              </w:rPr>
              <w:t>E</w:t>
            </w:r>
            <w:r w:rsidR="00AD5F92" w:rsidRPr="00501D91">
              <w:rPr>
                <w:rFonts w:ascii="Arial" w:hAnsi="Arial" w:cs="Arial"/>
                <w:b/>
              </w:rPr>
              <w:t>n</w:t>
            </w:r>
            <w:r w:rsidR="0098165F" w:rsidRPr="00501D91">
              <w:rPr>
                <w:rFonts w:ascii="Arial" w:hAnsi="Arial" w:cs="Arial"/>
                <w:b/>
              </w:rPr>
              <w:t xml:space="preserve">seignement </w:t>
            </w:r>
          </w:p>
          <w:p w14:paraId="21F66B0A" w14:textId="794BBDE0" w:rsidR="00173BB2" w:rsidRDefault="00173BB2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Formation dans les services cliniques</w:t>
            </w:r>
          </w:p>
          <w:p w14:paraId="53C5FB0D" w14:textId="48F48906" w:rsidR="0098165F" w:rsidRDefault="00173BB2">
            <w:pPr>
              <w:tabs>
                <w:tab w:val="left" w:pos="313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 w:rsidR="008F1933">
              <w:rPr>
                <w:rFonts w:ascii="Arial" w:hAnsi="Arial" w:cs="Arial"/>
              </w:rPr>
              <w:t>Ecoles</w:t>
            </w:r>
            <w:proofErr w:type="spellEnd"/>
            <w:r w:rsidR="008F1933">
              <w:rPr>
                <w:rFonts w:ascii="Arial" w:hAnsi="Arial" w:cs="Arial"/>
              </w:rPr>
              <w:t xml:space="preserve"> de </w:t>
            </w:r>
            <w:r w:rsidR="008F1933" w:rsidRPr="008F1933">
              <w:rPr>
                <w:rFonts w:ascii="Arial" w:hAnsi="Arial" w:cs="Arial"/>
              </w:rPr>
              <w:t xml:space="preserve">formation </w:t>
            </w:r>
            <w:r w:rsidR="008F1933" w:rsidRPr="008F1933">
              <w:rPr>
                <w:rStyle w:val="markedcontent"/>
                <w:rFonts w:ascii="Arial" w:hAnsi="Arial" w:cs="Arial"/>
              </w:rPr>
              <w:t xml:space="preserve">aux professions de santé du CHU </w:t>
            </w:r>
            <w:r>
              <w:rPr>
                <w:rStyle w:val="markedcontent"/>
                <w:rFonts w:ascii="Arial" w:hAnsi="Arial" w:cs="Arial"/>
              </w:rPr>
              <w:t xml:space="preserve">(sur la base du volontariat) </w:t>
            </w:r>
          </w:p>
          <w:p w14:paraId="6C7EA33F" w14:textId="058A22F4" w:rsidR="00570884" w:rsidRDefault="00570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F2FED1" w14:textId="2BABFA79" w:rsidR="00570884" w:rsidRPr="00570884" w:rsidRDefault="00570884" w:rsidP="00275B7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884">
              <w:rPr>
                <w:rFonts w:ascii="Arial" w:hAnsi="Arial" w:cs="Arial"/>
                <w:b/>
                <w:bCs/>
                <w:sz w:val="22"/>
                <w:szCs w:val="22"/>
              </w:rPr>
              <w:t>Profil souhaité</w:t>
            </w:r>
          </w:p>
          <w:p w14:paraId="5874F4F3" w14:textId="5BED0015" w:rsidR="00570884" w:rsidRPr="00501D91" w:rsidRDefault="00570884" w:rsidP="00275B70">
            <w:pPr>
              <w:pStyle w:val="Default"/>
              <w:jc w:val="both"/>
              <w:rPr>
                <w:rFonts w:ascii="Arial" w:hAnsi="Arial" w:cs="Arial"/>
              </w:rPr>
            </w:pPr>
            <w:r w:rsidRPr="00570884">
              <w:rPr>
                <w:rFonts w:ascii="Arial" w:hAnsi="Arial" w:cs="Arial"/>
                <w:sz w:val="22"/>
                <w:szCs w:val="22"/>
              </w:rPr>
              <w:t>- Pharmacien ou médecin, titulaire du DES de biologie médicale</w:t>
            </w:r>
            <w:r>
              <w:rPr>
                <w:rFonts w:ascii="Arial" w:hAnsi="Arial" w:cs="Arial"/>
              </w:rPr>
              <w:t>, m</w:t>
            </w:r>
            <w:r w:rsidRPr="00570884">
              <w:rPr>
                <w:rFonts w:ascii="Arial" w:hAnsi="Arial" w:cs="Arial"/>
                <w:bCs/>
                <w:sz w:val="22"/>
                <w:szCs w:val="22"/>
              </w:rPr>
              <w:t>otivé(e), dynamique et avec capacité à travailler en équipe (biologistes,</w:t>
            </w:r>
            <w:r w:rsidR="000D368C">
              <w:rPr>
                <w:rFonts w:ascii="Arial" w:hAnsi="Arial" w:cs="Arial"/>
                <w:bCs/>
                <w:sz w:val="22"/>
                <w:szCs w:val="22"/>
              </w:rPr>
              <w:t xml:space="preserve"> cadre, technicien et internes), une expérience en management de la qualité</w:t>
            </w:r>
            <w:r w:rsidR="0079411C">
              <w:rPr>
                <w:rFonts w:ascii="Arial" w:hAnsi="Arial" w:cs="Arial"/>
                <w:bCs/>
                <w:sz w:val="22"/>
                <w:szCs w:val="22"/>
              </w:rPr>
              <w:t xml:space="preserve"> et/ou en biologie molécul</w:t>
            </w:r>
            <w:r w:rsidR="00EF448F">
              <w:rPr>
                <w:rFonts w:ascii="Arial" w:hAnsi="Arial" w:cs="Arial"/>
                <w:bCs/>
                <w:sz w:val="22"/>
                <w:szCs w:val="22"/>
              </w:rPr>
              <w:t xml:space="preserve">aire et/ou en </w:t>
            </w:r>
            <w:proofErr w:type="spellStart"/>
            <w:r w:rsidR="00EF448F">
              <w:rPr>
                <w:rFonts w:ascii="Arial" w:hAnsi="Arial" w:cs="Arial"/>
                <w:bCs/>
                <w:sz w:val="22"/>
                <w:szCs w:val="22"/>
              </w:rPr>
              <w:t>BioInformatique</w:t>
            </w:r>
            <w:proofErr w:type="spellEnd"/>
            <w:r w:rsidR="00EF448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D368C">
              <w:rPr>
                <w:rFonts w:ascii="Arial" w:hAnsi="Arial" w:cs="Arial"/>
                <w:bCs/>
                <w:sz w:val="22"/>
                <w:szCs w:val="22"/>
              </w:rPr>
              <w:t>serait un plus mais</w:t>
            </w:r>
            <w:r w:rsidR="006A29E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0D368C">
              <w:rPr>
                <w:rFonts w:ascii="Arial" w:hAnsi="Arial" w:cs="Arial"/>
                <w:bCs/>
                <w:sz w:val="22"/>
                <w:szCs w:val="22"/>
              </w:rPr>
              <w:t xml:space="preserve"> formation possible</w:t>
            </w:r>
            <w:r w:rsidR="0079411C">
              <w:rPr>
                <w:rFonts w:ascii="Arial" w:hAnsi="Arial" w:cs="Arial"/>
                <w:bCs/>
                <w:sz w:val="22"/>
                <w:szCs w:val="22"/>
              </w:rPr>
              <w:t xml:space="preserve"> dans ces divers domaines.</w:t>
            </w:r>
          </w:p>
        </w:tc>
      </w:tr>
      <w:tr w:rsidR="005E2BEF" w:rsidRPr="00501D91" w14:paraId="181B8CAF" w14:textId="77777777" w:rsidTr="00250CBA">
        <w:trPr>
          <w:trHeight w:val="1253"/>
          <w:jc w:val="center"/>
        </w:trPr>
        <w:tc>
          <w:tcPr>
            <w:tcW w:w="10142" w:type="dxa"/>
          </w:tcPr>
          <w:p w14:paraId="26623D6A" w14:textId="77777777" w:rsidR="005E2BEF" w:rsidRPr="00DB6A80" w:rsidRDefault="00CE2630" w:rsidP="00CE2630">
            <w:pPr>
              <w:shd w:val="clear" w:color="auto" w:fill="BDD6EE" w:themeFill="accent1" w:themeFillTint="66"/>
              <w:tabs>
                <w:tab w:val="left" w:pos="313"/>
              </w:tabs>
              <w:spacing w:before="240" w:line="36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B6A80">
              <w:rPr>
                <w:rFonts w:ascii="Arial" w:hAnsi="Arial" w:cs="Arial"/>
                <w:bCs/>
                <w:color w:val="000000"/>
                <w:sz w:val="28"/>
                <w:szCs w:val="28"/>
              </w:rPr>
              <w:t>EVOLUTION DU POSTE</w:t>
            </w:r>
          </w:p>
          <w:p w14:paraId="6255FEC4" w14:textId="2430F740" w:rsidR="0098165F" w:rsidRPr="00501D91" w:rsidRDefault="00501D91" w:rsidP="000D368C">
            <w:pPr>
              <w:tabs>
                <w:tab w:val="left" w:pos="313"/>
              </w:tabs>
              <w:spacing w:before="240" w:line="276" w:lineRule="auto"/>
              <w:jc w:val="both"/>
              <w:rPr>
                <w:rFonts w:ascii="Arial" w:hAnsi="Arial" w:cs="Arial"/>
              </w:rPr>
            </w:pPr>
            <w:r w:rsidRPr="00501D91">
              <w:rPr>
                <w:rFonts w:ascii="Arial" w:hAnsi="Arial" w:cs="Arial"/>
              </w:rPr>
              <w:t xml:space="preserve">Possibilité d’évoluer vers </w:t>
            </w:r>
            <w:r w:rsidR="0098165F" w:rsidRPr="00501D91">
              <w:rPr>
                <w:rFonts w:ascii="Arial" w:hAnsi="Arial" w:cs="Arial"/>
              </w:rPr>
              <w:t>un poste de PH temps plein</w:t>
            </w:r>
            <w:r w:rsidR="00E93760">
              <w:rPr>
                <w:rFonts w:ascii="Arial" w:hAnsi="Arial" w:cs="Arial"/>
              </w:rPr>
              <w:t xml:space="preserve"> à moyen terme</w:t>
            </w:r>
            <w:r w:rsidR="00793D7D">
              <w:rPr>
                <w:rFonts w:ascii="Arial" w:hAnsi="Arial" w:cs="Arial"/>
              </w:rPr>
              <w:t xml:space="preserve"> </w:t>
            </w:r>
          </w:p>
        </w:tc>
      </w:tr>
    </w:tbl>
    <w:p w14:paraId="73F0C321" w14:textId="77777777" w:rsidR="00C7416A" w:rsidRPr="00501D91" w:rsidRDefault="00C7416A" w:rsidP="007D1DA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sectPr w:rsidR="00C7416A" w:rsidRPr="00501D91" w:rsidSect="00CE2630">
      <w:pgSz w:w="11906" w:h="16838"/>
      <w:pgMar w:top="964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EE8"/>
    <w:multiLevelType w:val="hybridMultilevel"/>
    <w:tmpl w:val="B680D3C2"/>
    <w:lvl w:ilvl="0" w:tplc="6F6CF5FE">
      <w:start w:val="540"/>
      <w:numFmt w:val="decimal"/>
      <w:lvlText w:val="%1"/>
      <w:lvlJc w:val="left"/>
      <w:pPr>
        <w:ind w:left="163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355" w:hanging="360"/>
      </w:pPr>
    </w:lvl>
    <w:lvl w:ilvl="2" w:tplc="040C001B" w:tentative="1">
      <w:start w:val="1"/>
      <w:numFmt w:val="lowerRoman"/>
      <w:lvlText w:val="%3."/>
      <w:lvlJc w:val="right"/>
      <w:pPr>
        <w:ind w:left="3075" w:hanging="180"/>
      </w:pPr>
    </w:lvl>
    <w:lvl w:ilvl="3" w:tplc="040C000F" w:tentative="1">
      <w:start w:val="1"/>
      <w:numFmt w:val="decimal"/>
      <w:lvlText w:val="%4."/>
      <w:lvlJc w:val="left"/>
      <w:pPr>
        <w:ind w:left="3795" w:hanging="360"/>
      </w:pPr>
    </w:lvl>
    <w:lvl w:ilvl="4" w:tplc="040C0019" w:tentative="1">
      <w:start w:val="1"/>
      <w:numFmt w:val="lowerLetter"/>
      <w:lvlText w:val="%5."/>
      <w:lvlJc w:val="left"/>
      <w:pPr>
        <w:ind w:left="4515" w:hanging="360"/>
      </w:pPr>
    </w:lvl>
    <w:lvl w:ilvl="5" w:tplc="040C001B" w:tentative="1">
      <w:start w:val="1"/>
      <w:numFmt w:val="lowerRoman"/>
      <w:lvlText w:val="%6."/>
      <w:lvlJc w:val="right"/>
      <w:pPr>
        <w:ind w:left="5235" w:hanging="180"/>
      </w:pPr>
    </w:lvl>
    <w:lvl w:ilvl="6" w:tplc="040C000F" w:tentative="1">
      <w:start w:val="1"/>
      <w:numFmt w:val="decimal"/>
      <w:lvlText w:val="%7."/>
      <w:lvlJc w:val="left"/>
      <w:pPr>
        <w:ind w:left="5955" w:hanging="360"/>
      </w:pPr>
    </w:lvl>
    <w:lvl w:ilvl="7" w:tplc="040C0019" w:tentative="1">
      <w:start w:val="1"/>
      <w:numFmt w:val="lowerLetter"/>
      <w:lvlText w:val="%8."/>
      <w:lvlJc w:val="left"/>
      <w:pPr>
        <w:ind w:left="6675" w:hanging="360"/>
      </w:pPr>
    </w:lvl>
    <w:lvl w:ilvl="8" w:tplc="040C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98E3E6A"/>
    <w:multiLevelType w:val="hybridMultilevel"/>
    <w:tmpl w:val="521ED3D0"/>
    <w:lvl w:ilvl="0" w:tplc="271A5542">
      <w:start w:val="540"/>
      <w:numFmt w:val="decimal"/>
      <w:lvlText w:val="%1"/>
      <w:lvlJc w:val="left"/>
      <w:pPr>
        <w:ind w:left="199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715" w:hanging="360"/>
      </w:pPr>
    </w:lvl>
    <w:lvl w:ilvl="2" w:tplc="040C001B" w:tentative="1">
      <w:start w:val="1"/>
      <w:numFmt w:val="lowerRoman"/>
      <w:lvlText w:val="%3."/>
      <w:lvlJc w:val="right"/>
      <w:pPr>
        <w:ind w:left="3435" w:hanging="180"/>
      </w:pPr>
    </w:lvl>
    <w:lvl w:ilvl="3" w:tplc="040C000F" w:tentative="1">
      <w:start w:val="1"/>
      <w:numFmt w:val="decimal"/>
      <w:lvlText w:val="%4."/>
      <w:lvlJc w:val="left"/>
      <w:pPr>
        <w:ind w:left="4155" w:hanging="360"/>
      </w:pPr>
    </w:lvl>
    <w:lvl w:ilvl="4" w:tplc="040C0019" w:tentative="1">
      <w:start w:val="1"/>
      <w:numFmt w:val="lowerLetter"/>
      <w:lvlText w:val="%5."/>
      <w:lvlJc w:val="left"/>
      <w:pPr>
        <w:ind w:left="4875" w:hanging="360"/>
      </w:pPr>
    </w:lvl>
    <w:lvl w:ilvl="5" w:tplc="040C001B" w:tentative="1">
      <w:start w:val="1"/>
      <w:numFmt w:val="lowerRoman"/>
      <w:lvlText w:val="%6."/>
      <w:lvlJc w:val="right"/>
      <w:pPr>
        <w:ind w:left="5595" w:hanging="180"/>
      </w:pPr>
    </w:lvl>
    <w:lvl w:ilvl="6" w:tplc="040C000F" w:tentative="1">
      <w:start w:val="1"/>
      <w:numFmt w:val="decimal"/>
      <w:lvlText w:val="%7."/>
      <w:lvlJc w:val="left"/>
      <w:pPr>
        <w:ind w:left="6315" w:hanging="360"/>
      </w:pPr>
    </w:lvl>
    <w:lvl w:ilvl="7" w:tplc="040C0019" w:tentative="1">
      <w:start w:val="1"/>
      <w:numFmt w:val="lowerLetter"/>
      <w:lvlText w:val="%8."/>
      <w:lvlJc w:val="left"/>
      <w:pPr>
        <w:ind w:left="7035" w:hanging="360"/>
      </w:pPr>
    </w:lvl>
    <w:lvl w:ilvl="8" w:tplc="040C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1E817A93"/>
    <w:multiLevelType w:val="multilevel"/>
    <w:tmpl w:val="A80C6F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4B022DF"/>
    <w:multiLevelType w:val="hybridMultilevel"/>
    <w:tmpl w:val="767CEE96"/>
    <w:lvl w:ilvl="0" w:tplc="A7F889AE">
      <w:start w:val="540"/>
      <w:numFmt w:val="decimal"/>
      <w:lvlText w:val="%1"/>
      <w:lvlJc w:val="left"/>
      <w:pPr>
        <w:ind w:left="152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244" w:hanging="360"/>
      </w:pPr>
    </w:lvl>
    <w:lvl w:ilvl="2" w:tplc="040C001B" w:tentative="1">
      <w:start w:val="1"/>
      <w:numFmt w:val="lowerRoman"/>
      <w:lvlText w:val="%3."/>
      <w:lvlJc w:val="right"/>
      <w:pPr>
        <w:ind w:left="2964" w:hanging="180"/>
      </w:pPr>
    </w:lvl>
    <w:lvl w:ilvl="3" w:tplc="040C000F" w:tentative="1">
      <w:start w:val="1"/>
      <w:numFmt w:val="decimal"/>
      <w:lvlText w:val="%4."/>
      <w:lvlJc w:val="left"/>
      <w:pPr>
        <w:ind w:left="3684" w:hanging="360"/>
      </w:pPr>
    </w:lvl>
    <w:lvl w:ilvl="4" w:tplc="040C0019" w:tentative="1">
      <w:start w:val="1"/>
      <w:numFmt w:val="lowerLetter"/>
      <w:lvlText w:val="%5."/>
      <w:lvlJc w:val="left"/>
      <w:pPr>
        <w:ind w:left="4404" w:hanging="360"/>
      </w:pPr>
    </w:lvl>
    <w:lvl w:ilvl="5" w:tplc="040C001B" w:tentative="1">
      <w:start w:val="1"/>
      <w:numFmt w:val="lowerRoman"/>
      <w:lvlText w:val="%6."/>
      <w:lvlJc w:val="right"/>
      <w:pPr>
        <w:ind w:left="5124" w:hanging="180"/>
      </w:pPr>
    </w:lvl>
    <w:lvl w:ilvl="6" w:tplc="040C000F" w:tentative="1">
      <w:start w:val="1"/>
      <w:numFmt w:val="decimal"/>
      <w:lvlText w:val="%7."/>
      <w:lvlJc w:val="left"/>
      <w:pPr>
        <w:ind w:left="5844" w:hanging="360"/>
      </w:pPr>
    </w:lvl>
    <w:lvl w:ilvl="7" w:tplc="040C0019" w:tentative="1">
      <w:start w:val="1"/>
      <w:numFmt w:val="lowerLetter"/>
      <w:lvlText w:val="%8."/>
      <w:lvlJc w:val="left"/>
      <w:pPr>
        <w:ind w:left="6564" w:hanging="360"/>
      </w:pPr>
    </w:lvl>
    <w:lvl w:ilvl="8" w:tplc="040C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" w15:restartNumberingAfterBreak="0">
    <w:nsid w:val="289E00E8"/>
    <w:multiLevelType w:val="hybridMultilevel"/>
    <w:tmpl w:val="FAE49F2E"/>
    <w:lvl w:ilvl="0" w:tplc="E362E3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8371F"/>
    <w:multiLevelType w:val="hybridMultilevel"/>
    <w:tmpl w:val="D706A516"/>
    <w:lvl w:ilvl="0" w:tplc="147C2F52">
      <w:numFmt w:val="bullet"/>
      <w:lvlText w:val="-"/>
      <w:lvlJc w:val="left"/>
      <w:pPr>
        <w:ind w:left="13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39DC7B67"/>
    <w:multiLevelType w:val="hybridMultilevel"/>
    <w:tmpl w:val="41C0E91C"/>
    <w:lvl w:ilvl="0" w:tplc="B12A32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3A40FD8"/>
    <w:multiLevelType w:val="hybridMultilevel"/>
    <w:tmpl w:val="D92628A4"/>
    <w:lvl w:ilvl="0" w:tplc="6C3215D4">
      <w:start w:val="80"/>
      <w:numFmt w:val="decimal"/>
      <w:lvlText w:val="%1"/>
      <w:lvlJc w:val="left"/>
      <w:pPr>
        <w:ind w:left="127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995" w:hanging="360"/>
      </w:pPr>
    </w:lvl>
    <w:lvl w:ilvl="2" w:tplc="040C001B" w:tentative="1">
      <w:start w:val="1"/>
      <w:numFmt w:val="lowerRoman"/>
      <w:lvlText w:val="%3."/>
      <w:lvlJc w:val="right"/>
      <w:pPr>
        <w:ind w:left="2715" w:hanging="180"/>
      </w:pPr>
    </w:lvl>
    <w:lvl w:ilvl="3" w:tplc="040C000F" w:tentative="1">
      <w:start w:val="1"/>
      <w:numFmt w:val="decimal"/>
      <w:lvlText w:val="%4."/>
      <w:lvlJc w:val="left"/>
      <w:pPr>
        <w:ind w:left="3435" w:hanging="360"/>
      </w:pPr>
    </w:lvl>
    <w:lvl w:ilvl="4" w:tplc="040C0019" w:tentative="1">
      <w:start w:val="1"/>
      <w:numFmt w:val="lowerLetter"/>
      <w:lvlText w:val="%5."/>
      <w:lvlJc w:val="left"/>
      <w:pPr>
        <w:ind w:left="4155" w:hanging="360"/>
      </w:pPr>
    </w:lvl>
    <w:lvl w:ilvl="5" w:tplc="040C001B" w:tentative="1">
      <w:start w:val="1"/>
      <w:numFmt w:val="lowerRoman"/>
      <w:lvlText w:val="%6."/>
      <w:lvlJc w:val="right"/>
      <w:pPr>
        <w:ind w:left="4875" w:hanging="180"/>
      </w:pPr>
    </w:lvl>
    <w:lvl w:ilvl="6" w:tplc="040C000F" w:tentative="1">
      <w:start w:val="1"/>
      <w:numFmt w:val="decimal"/>
      <w:lvlText w:val="%7."/>
      <w:lvlJc w:val="left"/>
      <w:pPr>
        <w:ind w:left="5595" w:hanging="360"/>
      </w:pPr>
    </w:lvl>
    <w:lvl w:ilvl="7" w:tplc="040C0019" w:tentative="1">
      <w:start w:val="1"/>
      <w:numFmt w:val="lowerLetter"/>
      <w:lvlText w:val="%8."/>
      <w:lvlJc w:val="left"/>
      <w:pPr>
        <w:ind w:left="6315" w:hanging="360"/>
      </w:pPr>
    </w:lvl>
    <w:lvl w:ilvl="8" w:tplc="040C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61845E2B"/>
    <w:multiLevelType w:val="hybridMultilevel"/>
    <w:tmpl w:val="3FA4CC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D53AA"/>
    <w:multiLevelType w:val="hybridMultilevel"/>
    <w:tmpl w:val="A078C41A"/>
    <w:lvl w:ilvl="0" w:tplc="2AC8ABC2">
      <w:start w:val="540"/>
      <w:numFmt w:val="decimal"/>
      <w:lvlText w:val="%1"/>
      <w:lvlJc w:val="left"/>
      <w:pPr>
        <w:ind w:left="127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995" w:hanging="360"/>
      </w:pPr>
    </w:lvl>
    <w:lvl w:ilvl="2" w:tplc="040C001B" w:tentative="1">
      <w:start w:val="1"/>
      <w:numFmt w:val="lowerRoman"/>
      <w:lvlText w:val="%3."/>
      <w:lvlJc w:val="right"/>
      <w:pPr>
        <w:ind w:left="2715" w:hanging="180"/>
      </w:pPr>
    </w:lvl>
    <w:lvl w:ilvl="3" w:tplc="040C000F" w:tentative="1">
      <w:start w:val="1"/>
      <w:numFmt w:val="decimal"/>
      <w:lvlText w:val="%4."/>
      <w:lvlJc w:val="left"/>
      <w:pPr>
        <w:ind w:left="3435" w:hanging="360"/>
      </w:pPr>
    </w:lvl>
    <w:lvl w:ilvl="4" w:tplc="040C0019" w:tentative="1">
      <w:start w:val="1"/>
      <w:numFmt w:val="lowerLetter"/>
      <w:lvlText w:val="%5."/>
      <w:lvlJc w:val="left"/>
      <w:pPr>
        <w:ind w:left="4155" w:hanging="360"/>
      </w:pPr>
    </w:lvl>
    <w:lvl w:ilvl="5" w:tplc="040C001B" w:tentative="1">
      <w:start w:val="1"/>
      <w:numFmt w:val="lowerRoman"/>
      <w:lvlText w:val="%6."/>
      <w:lvlJc w:val="right"/>
      <w:pPr>
        <w:ind w:left="4875" w:hanging="180"/>
      </w:pPr>
    </w:lvl>
    <w:lvl w:ilvl="6" w:tplc="040C000F" w:tentative="1">
      <w:start w:val="1"/>
      <w:numFmt w:val="decimal"/>
      <w:lvlText w:val="%7."/>
      <w:lvlJc w:val="left"/>
      <w:pPr>
        <w:ind w:left="5595" w:hanging="360"/>
      </w:pPr>
    </w:lvl>
    <w:lvl w:ilvl="7" w:tplc="040C0019" w:tentative="1">
      <w:start w:val="1"/>
      <w:numFmt w:val="lowerLetter"/>
      <w:lvlText w:val="%8."/>
      <w:lvlJc w:val="left"/>
      <w:pPr>
        <w:ind w:left="6315" w:hanging="360"/>
      </w:pPr>
    </w:lvl>
    <w:lvl w:ilvl="8" w:tplc="040C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785E0E6A"/>
    <w:multiLevelType w:val="hybridMultilevel"/>
    <w:tmpl w:val="A246D7CE"/>
    <w:lvl w:ilvl="0" w:tplc="B7DE30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55079A"/>
    <w:multiLevelType w:val="hybridMultilevel"/>
    <w:tmpl w:val="13AACD5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264111">
    <w:abstractNumId w:val="11"/>
  </w:num>
  <w:num w:numId="2" w16cid:durableId="744227782">
    <w:abstractNumId w:val="4"/>
  </w:num>
  <w:num w:numId="3" w16cid:durableId="1652829180">
    <w:abstractNumId w:val="5"/>
  </w:num>
  <w:num w:numId="4" w16cid:durableId="1164274083">
    <w:abstractNumId w:val="9"/>
  </w:num>
  <w:num w:numId="5" w16cid:durableId="2115245702">
    <w:abstractNumId w:val="7"/>
  </w:num>
  <w:num w:numId="6" w16cid:durableId="633219431">
    <w:abstractNumId w:val="0"/>
  </w:num>
  <w:num w:numId="7" w16cid:durableId="570432248">
    <w:abstractNumId w:val="1"/>
  </w:num>
  <w:num w:numId="8" w16cid:durableId="1225409420">
    <w:abstractNumId w:val="3"/>
  </w:num>
  <w:num w:numId="9" w16cid:durableId="1821648686">
    <w:abstractNumId w:val="2"/>
  </w:num>
  <w:num w:numId="10" w16cid:durableId="889268658">
    <w:abstractNumId w:val="6"/>
  </w:num>
  <w:num w:numId="11" w16cid:durableId="1342972287">
    <w:abstractNumId w:val="10"/>
  </w:num>
  <w:num w:numId="12" w16cid:durableId="814372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04"/>
    <w:rsid w:val="00006532"/>
    <w:rsid w:val="00006956"/>
    <w:rsid w:val="0001331D"/>
    <w:rsid w:val="00013AE6"/>
    <w:rsid w:val="00015836"/>
    <w:rsid w:val="00021FF4"/>
    <w:rsid w:val="00022D55"/>
    <w:rsid w:val="00027287"/>
    <w:rsid w:val="00037316"/>
    <w:rsid w:val="000411F1"/>
    <w:rsid w:val="00041241"/>
    <w:rsid w:val="00042347"/>
    <w:rsid w:val="00046133"/>
    <w:rsid w:val="00050D86"/>
    <w:rsid w:val="000517C3"/>
    <w:rsid w:val="00051908"/>
    <w:rsid w:val="00051C00"/>
    <w:rsid w:val="0005229C"/>
    <w:rsid w:val="0005355B"/>
    <w:rsid w:val="00060110"/>
    <w:rsid w:val="000650F7"/>
    <w:rsid w:val="00066211"/>
    <w:rsid w:val="0007102B"/>
    <w:rsid w:val="0007562A"/>
    <w:rsid w:val="000773A1"/>
    <w:rsid w:val="00085CB4"/>
    <w:rsid w:val="00091E3A"/>
    <w:rsid w:val="00096483"/>
    <w:rsid w:val="000A216E"/>
    <w:rsid w:val="000A284F"/>
    <w:rsid w:val="000A3CA3"/>
    <w:rsid w:val="000A4915"/>
    <w:rsid w:val="000A5A06"/>
    <w:rsid w:val="000A6319"/>
    <w:rsid w:val="000A69BF"/>
    <w:rsid w:val="000B0834"/>
    <w:rsid w:val="000B193F"/>
    <w:rsid w:val="000B2357"/>
    <w:rsid w:val="000B6754"/>
    <w:rsid w:val="000B730E"/>
    <w:rsid w:val="000B7972"/>
    <w:rsid w:val="000C0127"/>
    <w:rsid w:val="000C58A0"/>
    <w:rsid w:val="000C76BD"/>
    <w:rsid w:val="000C7938"/>
    <w:rsid w:val="000D0004"/>
    <w:rsid w:val="000D0044"/>
    <w:rsid w:val="000D368C"/>
    <w:rsid w:val="000D36D3"/>
    <w:rsid w:val="000D38FB"/>
    <w:rsid w:val="000D4DE7"/>
    <w:rsid w:val="000D5835"/>
    <w:rsid w:val="000D79CA"/>
    <w:rsid w:val="000E674A"/>
    <w:rsid w:val="000E73ED"/>
    <w:rsid w:val="000F0B18"/>
    <w:rsid w:val="000F22FC"/>
    <w:rsid w:val="000F5B8A"/>
    <w:rsid w:val="00102F40"/>
    <w:rsid w:val="00105D63"/>
    <w:rsid w:val="00106B13"/>
    <w:rsid w:val="00112D4E"/>
    <w:rsid w:val="00121732"/>
    <w:rsid w:val="0012201F"/>
    <w:rsid w:val="00124287"/>
    <w:rsid w:val="00124A1A"/>
    <w:rsid w:val="00125819"/>
    <w:rsid w:val="0012699F"/>
    <w:rsid w:val="00127333"/>
    <w:rsid w:val="00130736"/>
    <w:rsid w:val="00130AA5"/>
    <w:rsid w:val="00132FBC"/>
    <w:rsid w:val="001353C6"/>
    <w:rsid w:val="00137119"/>
    <w:rsid w:val="00141B80"/>
    <w:rsid w:val="001454C7"/>
    <w:rsid w:val="00146B09"/>
    <w:rsid w:val="00146F73"/>
    <w:rsid w:val="001471E0"/>
    <w:rsid w:val="00153CAD"/>
    <w:rsid w:val="00157189"/>
    <w:rsid w:val="001627E7"/>
    <w:rsid w:val="001627F5"/>
    <w:rsid w:val="001709FB"/>
    <w:rsid w:val="00173BB2"/>
    <w:rsid w:val="00176ACB"/>
    <w:rsid w:val="001802F9"/>
    <w:rsid w:val="00180988"/>
    <w:rsid w:val="0018239E"/>
    <w:rsid w:val="00183044"/>
    <w:rsid w:val="00185D9C"/>
    <w:rsid w:val="001863C1"/>
    <w:rsid w:val="00186A17"/>
    <w:rsid w:val="001926C7"/>
    <w:rsid w:val="0019287B"/>
    <w:rsid w:val="00193546"/>
    <w:rsid w:val="00193566"/>
    <w:rsid w:val="001973EA"/>
    <w:rsid w:val="001A36B1"/>
    <w:rsid w:val="001A4FF1"/>
    <w:rsid w:val="001A7F5D"/>
    <w:rsid w:val="001B0BF6"/>
    <w:rsid w:val="001B2728"/>
    <w:rsid w:val="001B4F16"/>
    <w:rsid w:val="001C0C84"/>
    <w:rsid w:val="001C7AEF"/>
    <w:rsid w:val="001D7AAC"/>
    <w:rsid w:val="001E14C8"/>
    <w:rsid w:val="001E251A"/>
    <w:rsid w:val="001F0460"/>
    <w:rsid w:val="001F2610"/>
    <w:rsid w:val="001F34C9"/>
    <w:rsid w:val="002119DA"/>
    <w:rsid w:val="00212117"/>
    <w:rsid w:val="00212B5F"/>
    <w:rsid w:val="00221332"/>
    <w:rsid w:val="0022526C"/>
    <w:rsid w:val="00225F5D"/>
    <w:rsid w:val="0022731F"/>
    <w:rsid w:val="00227B68"/>
    <w:rsid w:val="002308B9"/>
    <w:rsid w:val="0023275E"/>
    <w:rsid w:val="00232ECD"/>
    <w:rsid w:val="002345EF"/>
    <w:rsid w:val="00241220"/>
    <w:rsid w:val="00250CBA"/>
    <w:rsid w:val="0025515B"/>
    <w:rsid w:val="00257723"/>
    <w:rsid w:val="00261C3B"/>
    <w:rsid w:val="00263B76"/>
    <w:rsid w:val="002650CE"/>
    <w:rsid w:val="00273609"/>
    <w:rsid w:val="00275B70"/>
    <w:rsid w:val="00277FB4"/>
    <w:rsid w:val="00282A4E"/>
    <w:rsid w:val="0028585B"/>
    <w:rsid w:val="00285CD6"/>
    <w:rsid w:val="00291398"/>
    <w:rsid w:val="002921A3"/>
    <w:rsid w:val="002937FF"/>
    <w:rsid w:val="00297124"/>
    <w:rsid w:val="00297419"/>
    <w:rsid w:val="00297BF9"/>
    <w:rsid w:val="002A03B4"/>
    <w:rsid w:val="002A5061"/>
    <w:rsid w:val="002A5359"/>
    <w:rsid w:val="002B0E9A"/>
    <w:rsid w:val="002B2C37"/>
    <w:rsid w:val="002B527A"/>
    <w:rsid w:val="002B674B"/>
    <w:rsid w:val="002C109C"/>
    <w:rsid w:val="002C1F52"/>
    <w:rsid w:val="002C3A1C"/>
    <w:rsid w:val="002C60A4"/>
    <w:rsid w:val="002C6E3D"/>
    <w:rsid w:val="002D153D"/>
    <w:rsid w:val="002D1A24"/>
    <w:rsid w:val="002D25E2"/>
    <w:rsid w:val="002D2E4D"/>
    <w:rsid w:val="002D47CF"/>
    <w:rsid w:val="002D500A"/>
    <w:rsid w:val="002E12CB"/>
    <w:rsid w:val="002E40B5"/>
    <w:rsid w:val="002E6F03"/>
    <w:rsid w:val="002E7B6E"/>
    <w:rsid w:val="002F0AF3"/>
    <w:rsid w:val="002F316F"/>
    <w:rsid w:val="002F5080"/>
    <w:rsid w:val="00300E36"/>
    <w:rsid w:val="003039D1"/>
    <w:rsid w:val="0031471F"/>
    <w:rsid w:val="00315FB2"/>
    <w:rsid w:val="003164F7"/>
    <w:rsid w:val="00320187"/>
    <w:rsid w:val="00320416"/>
    <w:rsid w:val="0032060B"/>
    <w:rsid w:val="00320BB0"/>
    <w:rsid w:val="00321235"/>
    <w:rsid w:val="0032375C"/>
    <w:rsid w:val="00325A22"/>
    <w:rsid w:val="003312BE"/>
    <w:rsid w:val="00333F3B"/>
    <w:rsid w:val="003343F8"/>
    <w:rsid w:val="00335807"/>
    <w:rsid w:val="00335851"/>
    <w:rsid w:val="0033599D"/>
    <w:rsid w:val="00344EAF"/>
    <w:rsid w:val="0034542D"/>
    <w:rsid w:val="00345694"/>
    <w:rsid w:val="0035128D"/>
    <w:rsid w:val="003539D6"/>
    <w:rsid w:val="00353BD0"/>
    <w:rsid w:val="003560A3"/>
    <w:rsid w:val="003708B3"/>
    <w:rsid w:val="0037544A"/>
    <w:rsid w:val="00375F8F"/>
    <w:rsid w:val="00381D6D"/>
    <w:rsid w:val="003820A4"/>
    <w:rsid w:val="00382C9D"/>
    <w:rsid w:val="0038420B"/>
    <w:rsid w:val="00390DA5"/>
    <w:rsid w:val="003A215C"/>
    <w:rsid w:val="003A4BAF"/>
    <w:rsid w:val="003A5A6B"/>
    <w:rsid w:val="003B01FF"/>
    <w:rsid w:val="003B43D6"/>
    <w:rsid w:val="003B694A"/>
    <w:rsid w:val="003B6A42"/>
    <w:rsid w:val="003B703A"/>
    <w:rsid w:val="003B7D96"/>
    <w:rsid w:val="003C032C"/>
    <w:rsid w:val="003C17E2"/>
    <w:rsid w:val="003C1EB7"/>
    <w:rsid w:val="003C3DAD"/>
    <w:rsid w:val="003C6163"/>
    <w:rsid w:val="003D1225"/>
    <w:rsid w:val="003D139B"/>
    <w:rsid w:val="003D32E4"/>
    <w:rsid w:val="003E0F66"/>
    <w:rsid w:val="003E73D4"/>
    <w:rsid w:val="003F234F"/>
    <w:rsid w:val="003F7984"/>
    <w:rsid w:val="004003B7"/>
    <w:rsid w:val="00411710"/>
    <w:rsid w:val="00412473"/>
    <w:rsid w:val="00415E6E"/>
    <w:rsid w:val="004161B0"/>
    <w:rsid w:val="00422EF9"/>
    <w:rsid w:val="00422F57"/>
    <w:rsid w:val="004243CC"/>
    <w:rsid w:val="004259AB"/>
    <w:rsid w:val="00427661"/>
    <w:rsid w:val="004301AB"/>
    <w:rsid w:val="00431E59"/>
    <w:rsid w:val="004346AF"/>
    <w:rsid w:val="00434EDF"/>
    <w:rsid w:val="00442A42"/>
    <w:rsid w:val="00443844"/>
    <w:rsid w:val="00444073"/>
    <w:rsid w:val="00445737"/>
    <w:rsid w:val="0045000D"/>
    <w:rsid w:val="00451EF2"/>
    <w:rsid w:val="00460090"/>
    <w:rsid w:val="00461532"/>
    <w:rsid w:val="004638B8"/>
    <w:rsid w:val="00463B9B"/>
    <w:rsid w:val="00464298"/>
    <w:rsid w:val="00465B81"/>
    <w:rsid w:val="0047028D"/>
    <w:rsid w:val="004709D8"/>
    <w:rsid w:val="00470F96"/>
    <w:rsid w:val="004757DE"/>
    <w:rsid w:val="004757E4"/>
    <w:rsid w:val="00476AF3"/>
    <w:rsid w:val="00481734"/>
    <w:rsid w:val="00482D40"/>
    <w:rsid w:val="00484689"/>
    <w:rsid w:val="00485B76"/>
    <w:rsid w:val="00486DC9"/>
    <w:rsid w:val="0049185D"/>
    <w:rsid w:val="0049305A"/>
    <w:rsid w:val="0049457E"/>
    <w:rsid w:val="00497E69"/>
    <w:rsid w:val="004A06FB"/>
    <w:rsid w:val="004A07DE"/>
    <w:rsid w:val="004A1337"/>
    <w:rsid w:val="004A44FA"/>
    <w:rsid w:val="004A5D02"/>
    <w:rsid w:val="004A5E05"/>
    <w:rsid w:val="004A5FC5"/>
    <w:rsid w:val="004A64D8"/>
    <w:rsid w:val="004A6FF2"/>
    <w:rsid w:val="004A7A3E"/>
    <w:rsid w:val="004B1252"/>
    <w:rsid w:val="004B191F"/>
    <w:rsid w:val="004B3639"/>
    <w:rsid w:val="004B55B7"/>
    <w:rsid w:val="004B601D"/>
    <w:rsid w:val="004B78AB"/>
    <w:rsid w:val="004B7F6A"/>
    <w:rsid w:val="004C454C"/>
    <w:rsid w:val="004C732A"/>
    <w:rsid w:val="004C7713"/>
    <w:rsid w:val="004D0F98"/>
    <w:rsid w:val="004D2B1B"/>
    <w:rsid w:val="004D3D57"/>
    <w:rsid w:val="004D7427"/>
    <w:rsid w:val="004E0076"/>
    <w:rsid w:val="004E5A94"/>
    <w:rsid w:val="004E6C06"/>
    <w:rsid w:val="004F0B8A"/>
    <w:rsid w:val="004F1B22"/>
    <w:rsid w:val="005012F0"/>
    <w:rsid w:val="00501877"/>
    <w:rsid w:val="00501D91"/>
    <w:rsid w:val="00501E9C"/>
    <w:rsid w:val="00507CD3"/>
    <w:rsid w:val="00512805"/>
    <w:rsid w:val="005136AF"/>
    <w:rsid w:val="0051545B"/>
    <w:rsid w:val="00515A8F"/>
    <w:rsid w:val="00516D53"/>
    <w:rsid w:val="00522514"/>
    <w:rsid w:val="005240B0"/>
    <w:rsid w:val="00530985"/>
    <w:rsid w:val="00535B3F"/>
    <w:rsid w:val="005426EC"/>
    <w:rsid w:val="00542723"/>
    <w:rsid w:val="00547F8B"/>
    <w:rsid w:val="00551843"/>
    <w:rsid w:val="005520F6"/>
    <w:rsid w:val="005526EB"/>
    <w:rsid w:val="00553755"/>
    <w:rsid w:val="005543C8"/>
    <w:rsid w:val="005546C2"/>
    <w:rsid w:val="00570884"/>
    <w:rsid w:val="00572F4B"/>
    <w:rsid w:val="00575744"/>
    <w:rsid w:val="00580B3F"/>
    <w:rsid w:val="00581E7D"/>
    <w:rsid w:val="00582812"/>
    <w:rsid w:val="00582B83"/>
    <w:rsid w:val="00590DB4"/>
    <w:rsid w:val="00590F5C"/>
    <w:rsid w:val="00592E31"/>
    <w:rsid w:val="005A0AB3"/>
    <w:rsid w:val="005A541F"/>
    <w:rsid w:val="005B602B"/>
    <w:rsid w:val="005B60CF"/>
    <w:rsid w:val="005B6A3A"/>
    <w:rsid w:val="005C05DB"/>
    <w:rsid w:val="005C599A"/>
    <w:rsid w:val="005C659F"/>
    <w:rsid w:val="005C7244"/>
    <w:rsid w:val="005C7CA9"/>
    <w:rsid w:val="005D20CA"/>
    <w:rsid w:val="005D5694"/>
    <w:rsid w:val="005D7D08"/>
    <w:rsid w:val="005E07B5"/>
    <w:rsid w:val="005E0D16"/>
    <w:rsid w:val="005E2BEF"/>
    <w:rsid w:val="005E5793"/>
    <w:rsid w:val="005E5B4B"/>
    <w:rsid w:val="005F3E91"/>
    <w:rsid w:val="00614F7F"/>
    <w:rsid w:val="00620426"/>
    <w:rsid w:val="00621421"/>
    <w:rsid w:val="00622F36"/>
    <w:rsid w:val="00630EAC"/>
    <w:rsid w:val="00632E8D"/>
    <w:rsid w:val="006350F7"/>
    <w:rsid w:val="00636E78"/>
    <w:rsid w:val="0063758B"/>
    <w:rsid w:val="006418D4"/>
    <w:rsid w:val="00643697"/>
    <w:rsid w:val="0064545F"/>
    <w:rsid w:val="006538D0"/>
    <w:rsid w:val="006577EA"/>
    <w:rsid w:val="006617E0"/>
    <w:rsid w:val="006636F4"/>
    <w:rsid w:val="0066448B"/>
    <w:rsid w:val="00664B23"/>
    <w:rsid w:val="00665756"/>
    <w:rsid w:val="006725F4"/>
    <w:rsid w:val="00675D76"/>
    <w:rsid w:val="006874A8"/>
    <w:rsid w:val="00687660"/>
    <w:rsid w:val="00691185"/>
    <w:rsid w:val="006937A2"/>
    <w:rsid w:val="006939D3"/>
    <w:rsid w:val="00694000"/>
    <w:rsid w:val="006943FE"/>
    <w:rsid w:val="006A1981"/>
    <w:rsid w:val="006A29EB"/>
    <w:rsid w:val="006A3450"/>
    <w:rsid w:val="006A3EB1"/>
    <w:rsid w:val="006B1467"/>
    <w:rsid w:val="006B3184"/>
    <w:rsid w:val="006B49A5"/>
    <w:rsid w:val="006B611C"/>
    <w:rsid w:val="006C551D"/>
    <w:rsid w:val="006C7C36"/>
    <w:rsid w:val="006C7C3F"/>
    <w:rsid w:val="006D0A64"/>
    <w:rsid w:val="006D1FDE"/>
    <w:rsid w:val="006D2832"/>
    <w:rsid w:val="006D6032"/>
    <w:rsid w:val="006D6560"/>
    <w:rsid w:val="006E0A58"/>
    <w:rsid w:val="006E125D"/>
    <w:rsid w:val="006E4666"/>
    <w:rsid w:val="006E61F6"/>
    <w:rsid w:val="006E6A07"/>
    <w:rsid w:val="006E71A8"/>
    <w:rsid w:val="006F16B2"/>
    <w:rsid w:val="006F2874"/>
    <w:rsid w:val="006F2EC1"/>
    <w:rsid w:val="006F3EFD"/>
    <w:rsid w:val="00701CFF"/>
    <w:rsid w:val="00701D6A"/>
    <w:rsid w:val="0070549E"/>
    <w:rsid w:val="0071120F"/>
    <w:rsid w:val="00711324"/>
    <w:rsid w:val="0071206C"/>
    <w:rsid w:val="00712FF7"/>
    <w:rsid w:val="0071335B"/>
    <w:rsid w:val="007163AC"/>
    <w:rsid w:val="007208E9"/>
    <w:rsid w:val="00724986"/>
    <w:rsid w:val="00730356"/>
    <w:rsid w:val="007340A9"/>
    <w:rsid w:val="00741DA3"/>
    <w:rsid w:val="00747163"/>
    <w:rsid w:val="00747446"/>
    <w:rsid w:val="007547EB"/>
    <w:rsid w:val="00756620"/>
    <w:rsid w:val="00760B20"/>
    <w:rsid w:val="00764627"/>
    <w:rsid w:val="0076736C"/>
    <w:rsid w:val="00767B09"/>
    <w:rsid w:val="007713B4"/>
    <w:rsid w:val="00773B4A"/>
    <w:rsid w:val="00774F49"/>
    <w:rsid w:val="00781555"/>
    <w:rsid w:val="007832E1"/>
    <w:rsid w:val="0079226A"/>
    <w:rsid w:val="007929BD"/>
    <w:rsid w:val="00793D7D"/>
    <w:rsid w:val="00793F60"/>
    <w:rsid w:val="0079411C"/>
    <w:rsid w:val="00796AAC"/>
    <w:rsid w:val="007A1380"/>
    <w:rsid w:val="007A262A"/>
    <w:rsid w:val="007A3986"/>
    <w:rsid w:val="007A45BC"/>
    <w:rsid w:val="007A629A"/>
    <w:rsid w:val="007A7E93"/>
    <w:rsid w:val="007B037C"/>
    <w:rsid w:val="007B22AC"/>
    <w:rsid w:val="007B2975"/>
    <w:rsid w:val="007B4012"/>
    <w:rsid w:val="007B5498"/>
    <w:rsid w:val="007B5F26"/>
    <w:rsid w:val="007C42B3"/>
    <w:rsid w:val="007C692D"/>
    <w:rsid w:val="007D1DAD"/>
    <w:rsid w:val="007D2EA2"/>
    <w:rsid w:val="007D3C28"/>
    <w:rsid w:val="007D60AF"/>
    <w:rsid w:val="007D7464"/>
    <w:rsid w:val="007E0E0F"/>
    <w:rsid w:val="007F07F3"/>
    <w:rsid w:val="007F3B3C"/>
    <w:rsid w:val="007F6B60"/>
    <w:rsid w:val="007F6C26"/>
    <w:rsid w:val="00801520"/>
    <w:rsid w:val="008021EA"/>
    <w:rsid w:val="008053F0"/>
    <w:rsid w:val="00805C6E"/>
    <w:rsid w:val="008068E9"/>
    <w:rsid w:val="008069DC"/>
    <w:rsid w:val="00811436"/>
    <w:rsid w:val="008118E7"/>
    <w:rsid w:val="0081325C"/>
    <w:rsid w:val="0081379A"/>
    <w:rsid w:val="008141BA"/>
    <w:rsid w:val="008148B6"/>
    <w:rsid w:val="00816032"/>
    <w:rsid w:val="008204A9"/>
    <w:rsid w:val="00820FA5"/>
    <w:rsid w:val="00823329"/>
    <w:rsid w:val="00823E4B"/>
    <w:rsid w:val="008274BF"/>
    <w:rsid w:val="00827892"/>
    <w:rsid w:val="00842868"/>
    <w:rsid w:val="00844B04"/>
    <w:rsid w:val="00847CE3"/>
    <w:rsid w:val="00855366"/>
    <w:rsid w:val="008576AF"/>
    <w:rsid w:val="008622F9"/>
    <w:rsid w:val="00872BD7"/>
    <w:rsid w:val="00876856"/>
    <w:rsid w:val="008803DB"/>
    <w:rsid w:val="00882162"/>
    <w:rsid w:val="0088511C"/>
    <w:rsid w:val="0088775F"/>
    <w:rsid w:val="0089433E"/>
    <w:rsid w:val="008A1E57"/>
    <w:rsid w:val="008A32C2"/>
    <w:rsid w:val="008A4ACC"/>
    <w:rsid w:val="008A5D0B"/>
    <w:rsid w:val="008A671B"/>
    <w:rsid w:val="008A7136"/>
    <w:rsid w:val="008B0235"/>
    <w:rsid w:val="008B02FF"/>
    <w:rsid w:val="008B2440"/>
    <w:rsid w:val="008B44C4"/>
    <w:rsid w:val="008B6BD4"/>
    <w:rsid w:val="008C430B"/>
    <w:rsid w:val="008C4DA8"/>
    <w:rsid w:val="008D3243"/>
    <w:rsid w:val="008D3A95"/>
    <w:rsid w:val="008D3F3B"/>
    <w:rsid w:val="008E4073"/>
    <w:rsid w:val="008E580B"/>
    <w:rsid w:val="008F16EE"/>
    <w:rsid w:val="008F1933"/>
    <w:rsid w:val="008F3756"/>
    <w:rsid w:val="008F7729"/>
    <w:rsid w:val="009037D4"/>
    <w:rsid w:val="00911454"/>
    <w:rsid w:val="00921572"/>
    <w:rsid w:val="00921E2D"/>
    <w:rsid w:val="0092558D"/>
    <w:rsid w:val="00925B5D"/>
    <w:rsid w:val="009310F4"/>
    <w:rsid w:val="0093439E"/>
    <w:rsid w:val="00940DFC"/>
    <w:rsid w:val="0094629A"/>
    <w:rsid w:val="0095108C"/>
    <w:rsid w:val="00951708"/>
    <w:rsid w:val="00952B8D"/>
    <w:rsid w:val="00955D76"/>
    <w:rsid w:val="009633E4"/>
    <w:rsid w:val="009639E8"/>
    <w:rsid w:val="00965768"/>
    <w:rsid w:val="00971B5F"/>
    <w:rsid w:val="00974987"/>
    <w:rsid w:val="00974F6A"/>
    <w:rsid w:val="00975D46"/>
    <w:rsid w:val="0098165F"/>
    <w:rsid w:val="00994AB3"/>
    <w:rsid w:val="009959EA"/>
    <w:rsid w:val="009A12DC"/>
    <w:rsid w:val="009A379E"/>
    <w:rsid w:val="009B71CE"/>
    <w:rsid w:val="009C2459"/>
    <w:rsid w:val="009C2654"/>
    <w:rsid w:val="009C30B2"/>
    <w:rsid w:val="009C5D1B"/>
    <w:rsid w:val="009C7B50"/>
    <w:rsid w:val="009D153B"/>
    <w:rsid w:val="009D5426"/>
    <w:rsid w:val="009D75AB"/>
    <w:rsid w:val="009E2471"/>
    <w:rsid w:val="009E24BB"/>
    <w:rsid w:val="009E4E72"/>
    <w:rsid w:val="009E5C24"/>
    <w:rsid w:val="009E619C"/>
    <w:rsid w:val="009E71CD"/>
    <w:rsid w:val="009E738A"/>
    <w:rsid w:val="009F20DD"/>
    <w:rsid w:val="009F39E6"/>
    <w:rsid w:val="009F4F25"/>
    <w:rsid w:val="00A00CBC"/>
    <w:rsid w:val="00A013A5"/>
    <w:rsid w:val="00A06B0D"/>
    <w:rsid w:val="00A07A86"/>
    <w:rsid w:val="00A154AA"/>
    <w:rsid w:val="00A17EDF"/>
    <w:rsid w:val="00A229C0"/>
    <w:rsid w:val="00A22FAF"/>
    <w:rsid w:val="00A304BB"/>
    <w:rsid w:val="00A30AA9"/>
    <w:rsid w:val="00A323ED"/>
    <w:rsid w:val="00A359CA"/>
    <w:rsid w:val="00A36899"/>
    <w:rsid w:val="00A4598C"/>
    <w:rsid w:val="00A54D92"/>
    <w:rsid w:val="00A57328"/>
    <w:rsid w:val="00A5794B"/>
    <w:rsid w:val="00A66230"/>
    <w:rsid w:val="00A73E71"/>
    <w:rsid w:val="00A74255"/>
    <w:rsid w:val="00A83DA7"/>
    <w:rsid w:val="00A86223"/>
    <w:rsid w:val="00A91AD7"/>
    <w:rsid w:val="00A94599"/>
    <w:rsid w:val="00A96A8F"/>
    <w:rsid w:val="00A97562"/>
    <w:rsid w:val="00AA0C39"/>
    <w:rsid w:val="00AA17C7"/>
    <w:rsid w:val="00AA21D3"/>
    <w:rsid w:val="00AA26F4"/>
    <w:rsid w:val="00AA7AF0"/>
    <w:rsid w:val="00AB2AF6"/>
    <w:rsid w:val="00AB6072"/>
    <w:rsid w:val="00AC00E8"/>
    <w:rsid w:val="00AC46C8"/>
    <w:rsid w:val="00AC5FD1"/>
    <w:rsid w:val="00AC7CDA"/>
    <w:rsid w:val="00AD04AF"/>
    <w:rsid w:val="00AD1BF3"/>
    <w:rsid w:val="00AD5288"/>
    <w:rsid w:val="00AD59F2"/>
    <w:rsid w:val="00AD5F92"/>
    <w:rsid w:val="00AD778D"/>
    <w:rsid w:val="00AE1B45"/>
    <w:rsid w:val="00AE55E5"/>
    <w:rsid w:val="00AE6F10"/>
    <w:rsid w:val="00AF1919"/>
    <w:rsid w:val="00AF1CCF"/>
    <w:rsid w:val="00AF3912"/>
    <w:rsid w:val="00AF63E0"/>
    <w:rsid w:val="00AF7561"/>
    <w:rsid w:val="00B016F8"/>
    <w:rsid w:val="00B04A0C"/>
    <w:rsid w:val="00B05856"/>
    <w:rsid w:val="00B0716F"/>
    <w:rsid w:val="00B10983"/>
    <w:rsid w:val="00B112F5"/>
    <w:rsid w:val="00B25D21"/>
    <w:rsid w:val="00B311B3"/>
    <w:rsid w:val="00B32911"/>
    <w:rsid w:val="00B36D9C"/>
    <w:rsid w:val="00B420DC"/>
    <w:rsid w:val="00B42D92"/>
    <w:rsid w:val="00B42DCD"/>
    <w:rsid w:val="00B5040A"/>
    <w:rsid w:val="00B50C93"/>
    <w:rsid w:val="00B63B3F"/>
    <w:rsid w:val="00B6474F"/>
    <w:rsid w:val="00B654E0"/>
    <w:rsid w:val="00B672E9"/>
    <w:rsid w:val="00B7041A"/>
    <w:rsid w:val="00B722AB"/>
    <w:rsid w:val="00B722B5"/>
    <w:rsid w:val="00B7726C"/>
    <w:rsid w:val="00B81F97"/>
    <w:rsid w:val="00B84C35"/>
    <w:rsid w:val="00B8730B"/>
    <w:rsid w:val="00B9073A"/>
    <w:rsid w:val="00B90BD2"/>
    <w:rsid w:val="00B915D8"/>
    <w:rsid w:val="00B944AD"/>
    <w:rsid w:val="00B94F53"/>
    <w:rsid w:val="00B9500F"/>
    <w:rsid w:val="00B95955"/>
    <w:rsid w:val="00B9760A"/>
    <w:rsid w:val="00BA06E4"/>
    <w:rsid w:val="00BA224E"/>
    <w:rsid w:val="00BA419D"/>
    <w:rsid w:val="00BA4918"/>
    <w:rsid w:val="00BB1E93"/>
    <w:rsid w:val="00BB255A"/>
    <w:rsid w:val="00BB32DA"/>
    <w:rsid w:val="00BC36CA"/>
    <w:rsid w:val="00BC657A"/>
    <w:rsid w:val="00BC72E6"/>
    <w:rsid w:val="00BC7BE8"/>
    <w:rsid w:val="00BD1900"/>
    <w:rsid w:val="00BD4CD8"/>
    <w:rsid w:val="00BD6F69"/>
    <w:rsid w:val="00BD7291"/>
    <w:rsid w:val="00BE1664"/>
    <w:rsid w:val="00BE5375"/>
    <w:rsid w:val="00BE75B8"/>
    <w:rsid w:val="00BF011D"/>
    <w:rsid w:val="00BF0197"/>
    <w:rsid w:val="00BF055D"/>
    <w:rsid w:val="00BF2330"/>
    <w:rsid w:val="00BF324F"/>
    <w:rsid w:val="00BF59F9"/>
    <w:rsid w:val="00C05EDA"/>
    <w:rsid w:val="00C06326"/>
    <w:rsid w:val="00C06373"/>
    <w:rsid w:val="00C153BB"/>
    <w:rsid w:val="00C15645"/>
    <w:rsid w:val="00C165BD"/>
    <w:rsid w:val="00C322FF"/>
    <w:rsid w:val="00C3260F"/>
    <w:rsid w:val="00C3488C"/>
    <w:rsid w:val="00C45F50"/>
    <w:rsid w:val="00C50A04"/>
    <w:rsid w:val="00C512B1"/>
    <w:rsid w:val="00C54DAC"/>
    <w:rsid w:val="00C55367"/>
    <w:rsid w:val="00C573D3"/>
    <w:rsid w:val="00C63033"/>
    <w:rsid w:val="00C65ADC"/>
    <w:rsid w:val="00C707D8"/>
    <w:rsid w:val="00C70967"/>
    <w:rsid w:val="00C70A23"/>
    <w:rsid w:val="00C7114A"/>
    <w:rsid w:val="00C72446"/>
    <w:rsid w:val="00C73B59"/>
    <w:rsid w:val="00C7416A"/>
    <w:rsid w:val="00C7608D"/>
    <w:rsid w:val="00C76D4C"/>
    <w:rsid w:val="00C76FF0"/>
    <w:rsid w:val="00C805C5"/>
    <w:rsid w:val="00C80F91"/>
    <w:rsid w:val="00C81E46"/>
    <w:rsid w:val="00C82BDC"/>
    <w:rsid w:val="00C830F2"/>
    <w:rsid w:val="00C833F3"/>
    <w:rsid w:val="00C857F8"/>
    <w:rsid w:val="00C91B06"/>
    <w:rsid w:val="00C951C7"/>
    <w:rsid w:val="00CA1ACE"/>
    <w:rsid w:val="00CA5061"/>
    <w:rsid w:val="00CA7053"/>
    <w:rsid w:val="00CA763F"/>
    <w:rsid w:val="00CB3B5B"/>
    <w:rsid w:val="00CB4E73"/>
    <w:rsid w:val="00CB7A29"/>
    <w:rsid w:val="00CC04C8"/>
    <w:rsid w:val="00CC4934"/>
    <w:rsid w:val="00CC67CC"/>
    <w:rsid w:val="00CC79A5"/>
    <w:rsid w:val="00CD0ED2"/>
    <w:rsid w:val="00CD5B2E"/>
    <w:rsid w:val="00CD61A3"/>
    <w:rsid w:val="00CE06B3"/>
    <w:rsid w:val="00CE2630"/>
    <w:rsid w:val="00CE2CB2"/>
    <w:rsid w:val="00CF058B"/>
    <w:rsid w:val="00CF18C6"/>
    <w:rsid w:val="00CF39BD"/>
    <w:rsid w:val="00CF45FE"/>
    <w:rsid w:val="00CF75BF"/>
    <w:rsid w:val="00D038E7"/>
    <w:rsid w:val="00D03C76"/>
    <w:rsid w:val="00D068DE"/>
    <w:rsid w:val="00D07B3D"/>
    <w:rsid w:val="00D10A0B"/>
    <w:rsid w:val="00D10E26"/>
    <w:rsid w:val="00D11B66"/>
    <w:rsid w:val="00D1443D"/>
    <w:rsid w:val="00D22EB4"/>
    <w:rsid w:val="00D23463"/>
    <w:rsid w:val="00D23E5B"/>
    <w:rsid w:val="00D2517A"/>
    <w:rsid w:val="00D27075"/>
    <w:rsid w:val="00D311A7"/>
    <w:rsid w:val="00D322EA"/>
    <w:rsid w:val="00D35A0F"/>
    <w:rsid w:val="00D36C66"/>
    <w:rsid w:val="00D43029"/>
    <w:rsid w:val="00D43B01"/>
    <w:rsid w:val="00D5108E"/>
    <w:rsid w:val="00D51D7A"/>
    <w:rsid w:val="00D56054"/>
    <w:rsid w:val="00D56BE8"/>
    <w:rsid w:val="00D578DC"/>
    <w:rsid w:val="00D57CCB"/>
    <w:rsid w:val="00D62E62"/>
    <w:rsid w:val="00D63896"/>
    <w:rsid w:val="00D643BA"/>
    <w:rsid w:val="00D70013"/>
    <w:rsid w:val="00D72658"/>
    <w:rsid w:val="00D72C3C"/>
    <w:rsid w:val="00D7659B"/>
    <w:rsid w:val="00D81148"/>
    <w:rsid w:val="00D81FF1"/>
    <w:rsid w:val="00D83463"/>
    <w:rsid w:val="00D85B34"/>
    <w:rsid w:val="00D90305"/>
    <w:rsid w:val="00D903D8"/>
    <w:rsid w:val="00D90EA5"/>
    <w:rsid w:val="00D92654"/>
    <w:rsid w:val="00D9379D"/>
    <w:rsid w:val="00D9660E"/>
    <w:rsid w:val="00D97000"/>
    <w:rsid w:val="00DA5331"/>
    <w:rsid w:val="00DA6A02"/>
    <w:rsid w:val="00DA6FE7"/>
    <w:rsid w:val="00DB10E2"/>
    <w:rsid w:val="00DB6A80"/>
    <w:rsid w:val="00DC451A"/>
    <w:rsid w:val="00DD0920"/>
    <w:rsid w:val="00DD1BCE"/>
    <w:rsid w:val="00DD6A21"/>
    <w:rsid w:val="00DD7B08"/>
    <w:rsid w:val="00DE06B3"/>
    <w:rsid w:val="00DE16BD"/>
    <w:rsid w:val="00DE1898"/>
    <w:rsid w:val="00DE1C9D"/>
    <w:rsid w:val="00DE4E5D"/>
    <w:rsid w:val="00DE61E3"/>
    <w:rsid w:val="00DF7F51"/>
    <w:rsid w:val="00DF7FAF"/>
    <w:rsid w:val="00E03F95"/>
    <w:rsid w:val="00E04CF1"/>
    <w:rsid w:val="00E05DE3"/>
    <w:rsid w:val="00E06631"/>
    <w:rsid w:val="00E07631"/>
    <w:rsid w:val="00E12559"/>
    <w:rsid w:val="00E12695"/>
    <w:rsid w:val="00E17086"/>
    <w:rsid w:val="00E42566"/>
    <w:rsid w:val="00E4456C"/>
    <w:rsid w:val="00E44CFE"/>
    <w:rsid w:val="00E46079"/>
    <w:rsid w:val="00E46CA1"/>
    <w:rsid w:val="00E55D7E"/>
    <w:rsid w:val="00E61B3F"/>
    <w:rsid w:val="00E6204F"/>
    <w:rsid w:val="00E646E7"/>
    <w:rsid w:val="00E6629C"/>
    <w:rsid w:val="00E66426"/>
    <w:rsid w:val="00E70A42"/>
    <w:rsid w:val="00E72695"/>
    <w:rsid w:val="00E7581E"/>
    <w:rsid w:val="00E80505"/>
    <w:rsid w:val="00E80E57"/>
    <w:rsid w:val="00E830F0"/>
    <w:rsid w:val="00E836D6"/>
    <w:rsid w:val="00E841F8"/>
    <w:rsid w:val="00E85FA4"/>
    <w:rsid w:val="00E92009"/>
    <w:rsid w:val="00E932FB"/>
    <w:rsid w:val="00E93760"/>
    <w:rsid w:val="00E94836"/>
    <w:rsid w:val="00E95714"/>
    <w:rsid w:val="00EA24F2"/>
    <w:rsid w:val="00EA5C1A"/>
    <w:rsid w:val="00EA64E5"/>
    <w:rsid w:val="00EB0C0A"/>
    <w:rsid w:val="00EB1395"/>
    <w:rsid w:val="00EB24B7"/>
    <w:rsid w:val="00EB4204"/>
    <w:rsid w:val="00EB5EB6"/>
    <w:rsid w:val="00EB653B"/>
    <w:rsid w:val="00EC243D"/>
    <w:rsid w:val="00EC2E18"/>
    <w:rsid w:val="00EC340C"/>
    <w:rsid w:val="00ED610F"/>
    <w:rsid w:val="00ED7B9D"/>
    <w:rsid w:val="00ED7D87"/>
    <w:rsid w:val="00EF34EB"/>
    <w:rsid w:val="00EF37BC"/>
    <w:rsid w:val="00EF448F"/>
    <w:rsid w:val="00EF6604"/>
    <w:rsid w:val="00EF67DC"/>
    <w:rsid w:val="00EF6B34"/>
    <w:rsid w:val="00F01381"/>
    <w:rsid w:val="00F014F5"/>
    <w:rsid w:val="00F027F9"/>
    <w:rsid w:val="00F124C1"/>
    <w:rsid w:val="00F13BC7"/>
    <w:rsid w:val="00F16179"/>
    <w:rsid w:val="00F208E8"/>
    <w:rsid w:val="00F22EE9"/>
    <w:rsid w:val="00F2676E"/>
    <w:rsid w:val="00F27A3F"/>
    <w:rsid w:val="00F27C78"/>
    <w:rsid w:val="00F33243"/>
    <w:rsid w:val="00F35078"/>
    <w:rsid w:val="00F3566A"/>
    <w:rsid w:val="00F360BD"/>
    <w:rsid w:val="00F424B5"/>
    <w:rsid w:val="00F424D1"/>
    <w:rsid w:val="00F4684E"/>
    <w:rsid w:val="00F52AF2"/>
    <w:rsid w:val="00F56344"/>
    <w:rsid w:val="00F566DD"/>
    <w:rsid w:val="00F56AD5"/>
    <w:rsid w:val="00F57F07"/>
    <w:rsid w:val="00F64D97"/>
    <w:rsid w:val="00F656FC"/>
    <w:rsid w:val="00F701D8"/>
    <w:rsid w:val="00F71630"/>
    <w:rsid w:val="00F7255B"/>
    <w:rsid w:val="00F7271E"/>
    <w:rsid w:val="00F72F2C"/>
    <w:rsid w:val="00F73725"/>
    <w:rsid w:val="00F7395A"/>
    <w:rsid w:val="00F838F9"/>
    <w:rsid w:val="00F86911"/>
    <w:rsid w:val="00F928BA"/>
    <w:rsid w:val="00F9494D"/>
    <w:rsid w:val="00FA04FA"/>
    <w:rsid w:val="00FA1381"/>
    <w:rsid w:val="00FA1B77"/>
    <w:rsid w:val="00FA46E7"/>
    <w:rsid w:val="00FA5BB4"/>
    <w:rsid w:val="00FA6B73"/>
    <w:rsid w:val="00FB24B7"/>
    <w:rsid w:val="00FB4C03"/>
    <w:rsid w:val="00FB6D41"/>
    <w:rsid w:val="00FC734F"/>
    <w:rsid w:val="00FC7C53"/>
    <w:rsid w:val="00FD18E8"/>
    <w:rsid w:val="00FD3A6A"/>
    <w:rsid w:val="00FE2A94"/>
    <w:rsid w:val="00FE40C4"/>
    <w:rsid w:val="00FF1B98"/>
    <w:rsid w:val="00FF1FD1"/>
    <w:rsid w:val="00FF5202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53CB"/>
  <w15:docId w15:val="{B2C74315-4179-4D6A-B114-EDBF5F2B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F4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3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2C3C"/>
    <w:rPr>
      <w:color w:val="0563C1" w:themeColor="hyperlink"/>
      <w:u w:val="single"/>
    </w:rPr>
  </w:style>
  <w:style w:type="character" w:customStyle="1" w:styleId="markedcontent">
    <w:name w:val="markedcontent"/>
    <w:basedOn w:val="Policepardfaut"/>
    <w:rsid w:val="008F1933"/>
  </w:style>
  <w:style w:type="table" w:customStyle="1" w:styleId="Grilledetableauclaire1">
    <w:name w:val="Grille de tableau claire1"/>
    <w:basedOn w:val="TableauNormal"/>
    <w:uiPriority w:val="40"/>
    <w:rsid w:val="007B03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centuation">
    <w:name w:val="Emphasis"/>
    <w:basedOn w:val="Policepardfaut"/>
    <w:uiPriority w:val="20"/>
    <w:qFormat/>
    <w:rsid w:val="00153CAD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1627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627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627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7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7F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8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08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D7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cent.calvez@aphp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CA25-FB46-403C-ACDD-50B75494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Lemaitre Nadine</cp:lastModifiedBy>
  <cp:revision>3</cp:revision>
  <cp:lastPrinted>2022-01-04T10:30:00Z</cp:lastPrinted>
  <dcterms:created xsi:type="dcterms:W3CDTF">2025-04-22T14:10:00Z</dcterms:created>
  <dcterms:modified xsi:type="dcterms:W3CDTF">2025-04-22T14:11:00Z</dcterms:modified>
</cp:coreProperties>
</file>